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CA01A" w14:textId="77777777" w:rsidR="00784910" w:rsidRPr="0020026B" w:rsidRDefault="00C340A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center"/>
        <w:rPr>
          <w:rFonts w:eastAsia="Arial"/>
          <w:b/>
          <w:sz w:val="32"/>
          <w:szCs w:val="32"/>
          <w:lang w:val="en-US" w:eastAsia="en-US" w:bidi="en-US"/>
        </w:rPr>
      </w:pPr>
      <w:bookmarkStart w:id="0" w:name="_GoBack"/>
      <w:bookmarkEnd w:id="0"/>
      <w:r w:rsidRPr="0020026B">
        <w:rPr>
          <w:rFonts w:eastAsia="Arial"/>
          <w:b/>
          <w:sz w:val="32"/>
          <w:szCs w:val="32"/>
          <w:lang w:val="en-US" w:eastAsia="en-US" w:bidi="en-US"/>
        </w:rPr>
        <w:t>AGREEMENT WITH PROVIDER OF NETWORK SERVICES</w:t>
      </w:r>
    </w:p>
    <w:p w14:paraId="07F6B7CD" w14:textId="77777777" w:rsidR="00784910" w:rsidRPr="0020026B" w:rsidRDefault="0078491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1EF5E95A" w14:textId="77777777" w:rsidR="00784910" w:rsidRPr="0020026B" w:rsidRDefault="0078491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5B05DCCE" w14:textId="77777777" w:rsidR="00784910" w:rsidRPr="0020026B" w:rsidRDefault="0078491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AF4A17E" w14:textId="0CCE475B" w:rsidR="00784910" w:rsidRPr="0020026B" w:rsidRDefault="00C3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0026B">
        <w:rPr>
          <w:rFonts w:eastAsia="Arial"/>
          <w:lang w:val="en-US" w:eastAsia="en-US" w:bidi="en-US"/>
        </w:rPr>
        <w:t>T</w:t>
      </w:r>
      <w:r w:rsidR="00B4439C">
        <w:rPr>
          <w:rFonts w:eastAsia="Arial"/>
          <w:lang w:val="en-US" w:eastAsia="en-US" w:bidi="en-US"/>
        </w:rPr>
        <w:t>he effective date of t</w:t>
      </w:r>
      <w:r w:rsidRPr="0020026B">
        <w:rPr>
          <w:rFonts w:eastAsia="Arial"/>
          <w:lang w:val="en-US" w:eastAsia="en-US" w:bidi="en-US"/>
        </w:rPr>
        <w:t>his Agreement with Provider of Network Services (the “Agreement”) is [DATE],</w:t>
      </w:r>
    </w:p>
    <w:p w14:paraId="65E4280D" w14:textId="77777777" w:rsidR="00784910" w:rsidRPr="0020026B" w:rsidRDefault="0078491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7CE16D49" w14:textId="77777777" w:rsidR="00784910" w:rsidRPr="0020026B" w:rsidRDefault="0078491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6F2A7F4E" w14:textId="2476ECC2" w:rsidR="00784910" w:rsidRPr="0020026B" w:rsidRDefault="00C340A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20026B">
        <w:rPr>
          <w:rFonts w:eastAsia="Arial"/>
          <w:b/>
          <w:lang w:val="en-US" w:eastAsia="en-US" w:bidi="en-US"/>
        </w:rPr>
        <w:t>BETWEEN:</w:t>
      </w:r>
      <w:r w:rsidRPr="0020026B">
        <w:rPr>
          <w:rFonts w:eastAsia="Arial"/>
          <w:b/>
          <w:lang w:val="en-US" w:eastAsia="en-US" w:bidi="en-US"/>
        </w:rPr>
        <w:tab/>
        <w:t xml:space="preserve">[YOUR COMPANY NAME] </w:t>
      </w:r>
      <w:r w:rsidRPr="0020026B">
        <w:rPr>
          <w:rFonts w:eastAsia="Arial"/>
          <w:lang w:val="en-US" w:eastAsia="en-US" w:bidi="en-US"/>
        </w:rPr>
        <w:t>(the "Provider"), a company</w:t>
      </w:r>
      <w:r w:rsidR="00EC7A61">
        <w:rPr>
          <w:rFonts w:eastAsia="Arial"/>
          <w:lang w:val="en-US" w:eastAsia="en-US" w:bidi="en-US"/>
        </w:rPr>
        <w:t xml:space="preserve"> organised </w:t>
      </w:r>
      <w:r w:rsidRPr="0020026B">
        <w:rPr>
          <w:rFonts w:eastAsia="Arial"/>
          <w:lang w:val="en-US" w:eastAsia="en-US" w:bidi="en-US"/>
        </w:rPr>
        <w:t>and existing under the laws of the [</w:t>
      </w:r>
      <w:r w:rsidR="004F14F2" w:rsidRPr="0020026B">
        <w:rPr>
          <w:rFonts w:eastAsia="Arial"/>
          <w:lang w:val="en-US" w:eastAsia="en-US" w:bidi="en-US"/>
        </w:rPr>
        <w:t>PROVINCE/STATE</w:t>
      </w:r>
      <w:r w:rsidRPr="0020026B">
        <w:rPr>
          <w:rFonts w:eastAsia="Arial"/>
          <w:lang w:val="en-US" w:eastAsia="en-US" w:bidi="en-US"/>
        </w:rPr>
        <w:t>] of [</w:t>
      </w:r>
      <w:r w:rsidR="004F14F2" w:rsidRPr="0020026B">
        <w:rPr>
          <w:rFonts w:eastAsia="Arial"/>
          <w:lang w:val="en-US" w:eastAsia="en-US" w:bidi="en-US"/>
        </w:rPr>
        <w:t>COUNTRY</w:t>
      </w:r>
      <w:r w:rsidRPr="0020026B">
        <w:rPr>
          <w:rFonts w:eastAsia="Arial"/>
          <w:lang w:val="en-US" w:eastAsia="en-US" w:bidi="en-US"/>
        </w:rPr>
        <w:t>], with its head office located at:</w:t>
      </w:r>
    </w:p>
    <w:p w14:paraId="4C62C1DB" w14:textId="77777777" w:rsidR="00784910" w:rsidRPr="0020026B" w:rsidRDefault="0078491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3B3C568" w14:textId="77777777" w:rsidR="00784910" w:rsidRPr="0020026B" w:rsidRDefault="00C3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0026B">
        <w:rPr>
          <w:rFonts w:eastAsia="Arial"/>
          <w:lang w:val="en-US" w:eastAsia="en-US" w:bidi="en-US"/>
        </w:rPr>
        <w:tab/>
      </w:r>
      <w:r w:rsidRPr="0020026B">
        <w:rPr>
          <w:rFonts w:eastAsia="Arial"/>
          <w:lang w:val="en-US" w:eastAsia="en-US" w:bidi="en-US"/>
        </w:rPr>
        <w:tab/>
      </w:r>
      <w:r w:rsidRPr="0020026B">
        <w:rPr>
          <w:rFonts w:eastAsia="Arial"/>
          <w:lang w:val="en-US" w:eastAsia="en-US" w:bidi="en-US"/>
        </w:rPr>
        <w:tab/>
      </w:r>
      <w:bookmarkStart w:id="1" w:name="OLE_LINK4"/>
      <w:bookmarkEnd w:id="1"/>
      <w:r w:rsidRPr="0020026B">
        <w:rPr>
          <w:rFonts w:eastAsia="Arial"/>
          <w:lang w:val="en-US" w:eastAsia="en-US" w:bidi="en-US"/>
        </w:rPr>
        <w:t>[YOUR COMPLETE ADDRESS]</w:t>
      </w:r>
    </w:p>
    <w:p w14:paraId="22A8C7E7" w14:textId="77777777" w:rsidR="00784910" w:rsidRPr="0020026B" w:rsidRDefault="00784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09A755" w14:textId="77777777" w:rsidR="00784910" w:rsidRPr="0020026B" w:rsidRDefault="00784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654D7B" w14:textId="330B47B4" w:rsidR="00784910" w:rsidRPr="0020026B" w:rsidRDefault="00C340A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20026B">
        <w:rPr>
          <w:rFonts w:eastAsia="Arial"/>
          <w:b/>
          <w:lang w:val="en-US" w:eastAsia="en-US" w:bidi="en-US"/>
        </w:rPr>
        <w:t>AND:</w:t>
      </w:r>
      <w:r w:rsidRPr="0020026B">
        <w:rPr>
          <w:rFonts w:eastAsia="Arial"/>
          <w:b/>
          <w:lang w:val="en-US" w:eastAsia="en-US" w:bidi="en-US"/>
        </w:rPr>
        <w:tab/>
        <w:t xml:space="preserve">[USER NAME] </w:t>
      </w:r>
      <w:r w:rsidRPr="0020026B">
        <w:rPr>
          <w:rFonts w:eastAsia="Arial"/>
          <w:lang w:val="en-US" w:eastAsia="en-US" w:bidi="en-US"/>
        </w:rPr>
        <w:t>(the "User"), a company</w:t>
      </w:r>
      <w:r w:rsidR="00EC7A61">
        <w:rPr>
          <w:rFonts w:eastAsia="Arial"/>
          <w:lang w:val="en-US" w:eastAsia="en-US" w:bidi="en-US"/>
        </w:rPr>
        <w:t xml:space="preserve"> organised </w:t>
      </w:r>
      <w:r w:rsidRPr="0020026B">
        <w:rPr>
          <w:rFonts w:eastAsia="Arial"/>
          <w:lang w:val="en-US" w:eastAsia="en-US" w:bidi="en-US"/>
        </w:rPr>
        <w:t>and existing under the laws of the [</w:t>
      </w:r>
      <w:r w:rsidR="004F14F2" w:rsidRPr="0020026B">
        <w:rPr>
          <w:rFonts w:eastAsia="Arial"/>
          <w:lang w:val="en-US" w:eastAsia="en-US" w:bidi="en-US"/>
        </w:rPr>
        <w:t>PROVINCE/STATE</w:t>
      </w:r>
      <w:r w:rsidRPr="0020026B">
        <w:rPr>
          <w:rFonts w:eastAsia="Arial"/>
          <w:lang w:val="en-US" w:eastAsia="en-US" w:bidi="en-US"/>
        </w:rPr>
        <w:t>] of [</w:t>
      </w:r>
      <w:r w:rsidR="004F14F2" w:rsidRPr="0020026B">
        <w:rPr>
          <w:rFonts w:eastAsia="Arial"/>
          <w:lang w:val="en-US" w:eastAsia="en-US" w:bidi="en-US"/>
        </w:rPr>
        <w:t>COUNTRY</w:t>
      </w:r>
      <w:r w:rsidRPr="0020026B">
        <w:rPr>
          <w:rFonts w:eastAsia="Arial"/>
          <w:lang w:val="en-US" w:eastAsia="en-US" w:bidi="en-US"/>
        </w:rPr>
        <w:t>], with its head office located at:</w:t>
      </w:r>
    </w:p>
    <w:p w14:paraId="425A4D36" w14:textId="77777777" w:rsidR="00784910" w:rsidRPr="0020026B" w:rsidRDefault="00784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1D50EF2E" w14:textId="77777777" w:rsidR="00784910" w:rsidRPr="0020026B" w:rsidRDefault="00C3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0026B">
        <w:rPr>
          <w:rFonts w:eastAsia="Arial"/>
          <w:lang w:val="en-US" w:eastAsia="en-US" w:bidi="en-US"/>
        </w:rPr>
        <w:tab/>
      </w:r>
      <w:r w:rsidRPr="0020026B">
        <w:rPr>
          <w:rFonts w:eastAsia="Arial"/>
          <w:lang w:val="en-US" w:eastAsia="en-US" w:bidi="en-US"/>
        </w:rPr>
        <w:tab/>
      </w:r>
      <w:r w:rsidRPr="0020026B">
        <w:rPr>
          <w:rFonts w:eastAsia="Arial"/>
          <w:lang w:val="en-US" w:eastAsia="en-US" w:bidi="en-US"/>
        </w:rPr>
        <w:tab/>
        <w:t>[COMPLETE ADDRESS]</w:t>
      </w:r>
    </w:p>
    <w:p w14:paraId="44F47407" w14:textId="77777777" w:rsidR="00784910" w:rsidRPr="0020026B" w:rsidRDefault="007849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p>
    <w:p w14:paraId="711412D9" w14:textId="77777777" w:rsidR="00784910" w:rsidRPr="0020026B" w:rsidRDefault="007849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p>
    <w:p w14:paraId="2A23F4A9" w14:textId="77777777" w:rsidR="00784910" w:rsidRPr="0020026B" w:rsidRDefault="00C340A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r w:rsidRPr="0020026B">
        <w:rPr>
          <w:rFonts w:eastAsia="Arial"/>
          <w:lang w:val="en-GB" w:eastAsia="en-GB" w:bidi="en-GB"/>
        </w:rPr>
        <w:t xml:space="preserve">This agreement represents the complete agreement and understanding between </w:t>
      </w:r>
      <w:r w:rsidRPr="0020026B">
        <w:rPr>
          <w:rFonts w:eastAsia="Arial"/>
          <w:lang w:val="en-US" w:eastAsia="en-US" w:bidi="en-US"/>
        </w:rPr>
        <w:t>[YOUR COMPANY NAME]</w:t>
      </w:r>
      <w:r w:rsidRPr="0020026B">
        <w:rPr>
          <w:rFonts w:eastAsia="Arial"/>
          <w:lang w:val="en-GB" w:eastAsia="en-GB" w:bidi="en-GB"/>
        </w:rPr>
        <w:t xml:space="preserve"> (the “Provider”) and the account holder (the “User”) and supersedes any other written or oral agreement. Upon notice published on-line via Provider services, Provider may modify these terms and conditions, amplify them, and/or modify the prices, as well as discontinue or change services offered.</w:t>
      </w:r>
    </w:p>
    <w:p w14:paraId="406DCB8A" w14:textId="77777777" w:rsidR="00784910" w:rsidRPr="0020026B" w:rsidRDefault="007849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p>
    <w:p w14:paraId="4F26464C" w14:textId="77777777" w:rsidR="00784910" w:rsidRPr="0020026B" w:rsidRDefault="00C340A2">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r w:rsidRPr="0020026B">
        <w:rPr>
          <w:rFonts w:eastAsia="Arial"/>
          <w:lang w:val="en-GB" w:eastAsia="en-GB" w:bidi="en-GB"/>
        </w:rPr>
        <w:t xml:space="preserve">If you do not agree to these terms and conditions, please notify our billing department at </w:t>
      </w:r>
      <w:r w:rsidRPr="0020026B">
        <w:rPr>
          <w:rFonts w:eastAsia="Arial"/>
          <w:lang w:val="en-US" w:eastAsia="en-US" w:bidi="en-US"/>
        </w:rPr>
        <w:t>[SPECIFY]</w:t>
      </w:r>
      <w:r w:rsidRPr="0020026B">
        <w:rPr>
          <w:rFonts w:eastAsia="Arial"/>
          <w:lang w:val="en-GB" w:eastAsia="en-GB" w:bidi="en-GB"/>
        </w:rPr>
        <w:t xml:space="preserve"> so we can initiate a closure of your account. USE OF YOUR ACCOUNT shall constitute your approval.</w:t>
      </w:r>
    </w:p>
    <w:p w14:paraId="0A63B14C" w14:textId="77777777" w:rsidR="00784910" w:rsidRPr="0020026B" w:rsidRDefault="00784910">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2D95625D" w14:textId="77777777" w:rsidR="00784910" w:rsidRPr="0020026B" w:rsidRDefault="00C340A2">
      <w:pPr>
        <w:pStyle w:val="BodyTextFirstInden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r w:rsidRPr="0020026B">
        <w:rPr>
          <w:rFonts w:eastAsia="Arial"/>
          <w:lang w:val="en-GB" w:eastAsia="en-GB" w:bidi="en-GB"/>
        </w:rPr>
        <w:t xml:space="preserve">Subject to the provisions hereof, the account will be opened upon reception of payment, together with this contract, and repeated in each successive billable period thereafter at the then applicable prevailing rates and charges, unless written notice of cancellation is received from User at least </w:t>
      </w:r>
      <w:r w:rsidRPr="0020026B">
        <w:rPr>
          <w:rFonts w:eastAsia="Arial"/>
          <w:lang w:val="en-US" w:eastAsia="en-US" w:bidi="en-US"/>
        </w:rPr>
        <w:t>[NUMBER]</w:t>
      </w:r>
      <w:r w:rsidRPr="0020026B">
        <w:rPr>
          <w:rFonts w:eastAsia="Arial"/>
          <w:lang w:val="en-GB" w:eastAsia="en-GB" w:bidi="en-GB"/>
        </w:rPr>
        <w:t xml:space="preserve"> days prior to the beginning of the next billable period.</w:t>
      </w:r>
    </w:p>
    <w:p w14:paraId="56EB54A3" w14:textId="77777777" w:rsidR="00784910" w:rsidRPr="0020026B" w:rsidRDefault="00784910">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1D1ADCAA" w14:textId="77777777" w:rsidR="00784910" w:rsidRPr="0020026B" w:rsidRDefault="00C340A2">
      <w:pPr>
        <w:pStyle w:val="BodyTextFirstInden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r w:rsidRPr="0020026B">
        <w:rPr>
          <w:rFonts w:eastAsia="Arial"/>
          <w:lang w:val="en-GB" w:eastAsia="en-GB" w:bidi="en-GB"/>
        </w:rPr>
        <w:t>Charges for “billable period rate” services are payable prior to the beginning of each period. Failure to pay in no way relieves the user’s obligations to make full payment. User hereby agrees to pay any and all attorney fees, court costs, and related expenses incurred by Provider in the collection of any amount due it.</w:t>
      </w:r>
    </w:p>
    <w:p w14:paraId="2A902B5E" w14:textId="77777777" w:rsidR="00784910" w:rsidRPr="0020026B" w:rsidRDefault="00784910">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77DC852B" w14:textId="77777777" w:rsidR="00784910" w:rsidRPr="0020026B" w:rsidRDefault="00C340A2">
      <w:pPr>
        <w:pStyle w:val="BodyTextFirstInden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r w:rsidRPr="0020026B">
        <w:rPr>
          <w:rFonts w:eastAsia="Arial"/>
          <w:lang w:val="en-GB" w:eastAsia="en-GB" w:bidi="en-GB"/>
        </w:rPr>
        <w:t xml:space="preserve">Provider may, with </w:t>
      </w:r>
      <w:r w:rsidRPr="0020026B">
        <w:rPr>
          <w:rFonts w:eastAsia="Arial"/>
          <w:lang w:val="en-US" w:eastAsia="en-US" w:bidi="en-US"/>
        </w:rPr>
        <w:t>[NUMBER]</w:t>
      </w:r>
      <w:r w:rsidRPr="0020026B">
        <w:rPr>
          <w:rFonts w:eastAsia="Arial"/>
          <w:lang w:val="en-GB" w:eastAsia="en-GB" w:bidi="en-GB"/>
        </w:rPr>
        <w:t xml:space="preserve"> days’ written notice, amend the rates and or charges for any future server usage and/or services.</w:t>
      </w:r>
    </w:p>
    <w:p w14:paraId="61EDC286" w14:textId="77777777" w:rsidR="00784910" w:rsidRPr="0020026B" w:rsidRDefault="00784910">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794C6AEA" w14:textId="218E8D9C" w:rsidR="00784910" w:rsidRPr="0020026B" w:rsidRDefault="00C340A2">
      <w:pPr>
        <w:pStyle w:val="BodyTextFirstInden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r w:rsidRPr="0020026B">
        <w:rPr>
          <w:rFonts w:eastAsia="Arial"/>
          <w:lang w:val="en-GB" w:eastAsia="en-GB" w:bidi="en-GB"/>
        </w:rPr>
        <w:lastRenderedPageBreak/>
        <w:t xml:space="preserve">User agrees to use all Provider services and facilities User’s own risk. Provider specifically disclaims all warranties of merchantability and fitness for a particular purpose. In no event shall Provider be liable for any loss, or data, or other damages the client or the client’s Users may suffer. This includes loss of data resulting from delays, non-deliveries, </w:t>
      </w:r>
      <w:r w:rsidRPr="0020026B">
        <w:rPr>
          <w:rFonts w:eastAsia="Arial"/>
          <w:noProof/>
          <w:lang w:val="en-GB" w:eastAsia="en-GB" w:bidi="en-GB"/>
        </w:rPr>
        <w:t>mis-deliveries</w:t>
      </w:r>
      <w:r w:rsidRPr="0020026B">
        <w:rPr>
          <w:rFonts w:eastAsia="Arial"/>
          <w:lang w:val="en-GB" w:eastAsia="en-GB" w:bidi="en-GB"/>
        </w:rPr>
        <w:t xml:space="preserve">, or service interruptions caused by its own negligence, subscriber’s errors or omissions, or due to the fault of third parties. User agrees to protect, defend, hold harmless and expeditiously indemnify Provider and its agents and service providers against any and all liability, claim, damage, loss </w:t>
      </w:r>
      <w:r w:rsidRPr="0020026B">
        <w:rPr>
          <w:rFonts w:eastAsia="Arial"/>
          <w:noProof/>
          <w:lang w:val="en-GB" w:eastAsia="en-GB" w:bidi="en-GB"/>
        </w:rPr>
        <w:t>o</w:t>
      </w:r>
      <w:r w:rsidR="004F14F2" w:rsidRPr="0020026B">
        <w:rPr>
          <w:rFonts w:eastAsia="Arial"/>
          <w:noProof/>
          <w:lang w:val="en-GB" w:eastAsia="en-GB" w:bidi="en-GB"/>
        </w:rPr>
        <w:t>r</w:t>
      </w:r>
      <w:r w:rsidRPr="0020026B">
        <w:rPr>
          <w:rFonts w:eastAsia="Arial"/>
          <w:lang w:val="en-GB" w:eastAsia="en-GB" w:bidi="en-GB"/>
        </w:rPr>
        <w:t xml:space="preserve"> expense arising from claims of libel, unfair competition, unfair </w:t>
      </w:r>
      <w:r w:rsidRPr="0020026B">
        <w:rPr>
          <w:rFonts w:eastAsia="Arial"/>
          <w:noProof/>
          <w:lang w:val="en-GB" w:eastAsia="en-GB" w:bidi="en-GB"/>
        </w:rPr>
        <w:t>trademarks</w:t>
      </w:r>
      <w:r w:rsidRPr="0020026B">
        <w:rPr>
          <w:rFonts w:eastAsia="Arial"/>
          <w:lang w:val="en-GB" w:eastAsia="en-GB" w:bidi="en-GB"/>
        </w:rPr>
        <w:t>, trade names or patents, violations of rights and privacy and infringement of copyrights and property resulting from User’s use of Provider services.</w:t>
      </w:r>
    </w:p>
    <w:p w14:paraId="03AE83DB" w14:textId="77777777" w:rsidR="00784910" w:rsidRPr="0020026B" w:rsidRDefault="00784910">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59050AF3" w14:textId="5554428B" w:rsidR="00784910" w:rsidRDefault="00C340A2">
      <w:pPr>
        <w:pStyle w:val="BodyTextFirstInden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r w:rsidRPr="0020026B">
        <w:rPr>
          <w:rFonts w:eastAsia="Arial"/>
          <w:lang w:val="en-GB" w:eastAsia="en-GB" w:bidi="en-GB"/>
        </w:rPr>
        <w:t>User is solely responsible for securing User’s username and password. User is solely responsible for changing User’s password as required to assure secure access to User’s account.</w:t>
      </w:r>
    </w:p>
    <w:p w14:paraId="6A5EC224" w14:textId="77777777" w:rsidR="00B4439C" w:rsidRDefault="00B4439C" w:rsidP="00B4439C">
      <w:pPr>
        <w:pStyle w:val="ListParagraph"/>
        <w:rPr>
          <w:rFonts w:eastAsia="Arial"/>
          <w:lang w:val="en-GB" w:eastAsia="en-GB" w:bidi="en-GB"/>
        </w:rPr>
      </w:pPr>
    </w:p>
    <w:p w14:paraId="3181F46E" w14:textId="514722BD" w:rsidR="00784910" w:rsidRPr="0020026B" w:rsidRDefault="00C340A2">
      <w:pPr>
        <w:pStyle w:val="BodyTextFirstInden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r w:rsidRPr="0020026B">
        <w:rPr>
          <w:rFonts w:eastAsia="Arial"/>
          <w:lang w:val="en-GB" w:eastAsia="en-GB" w:bidi="en-GB"/>
        </w:rPr>
        <w:t xml:space="preserve">Provider accounts cannot be transferred or used by anyone other than the subscriber. Users may not sell, lease, rent or assign the connection or parts of the connection to any party not named in this policy. User may allow FTP access to its server and host </w:t>
      </w:r>
      <w:r w:rsidRPr="0020026B">
        <w:rPr>
          <w:rFonts w:eastAsia="Arial"/>
          <w:noProof/>
          <w:lang w:val="en-GB" w:eastAsia="en-GB" w:bidi="en-GB"/>
        </w:rPr>
        <w:t>websites</w:t>
      </w:r>
      <w:r w:rsidRPr="0020026B">
        <w:rPr>
          <w:rFonts w:eastAsia="Arial"/>
          <w:lang w:val="en-GB" w:eastAsia="en-GB" w:bidi="en-GB"/>
        </w:rPr>
        <w:t xml:space="preserve"> for its Users without violating this policy. Network bandwidth charges in excess of allocated amount will be assessed from access log reports generated by the </w:t>
      </w:r>
      <w:r w:rsidRPr="0020026B">
        <w:rPr>
          <w:rFonts w:eastAsia="Arial"/>
          <w:noProof/>
          <w:lang w:val="en-GB" w:eastAsia="en-GB" w:bidi="en-GB"/>
        </w:rPr>
        <w:t>HTTP</w:t>
      </w:r>
      <w:r w:rsidR="004F14F2" w:rsidRPr="0020026B">
        <w:rPr>
          <w:rFonts w:eastAsia="Arial"/>
          <w:noProof/>
          <w:lang w:val="en-GB" w:eastAsia="en-GB" w:bidi="en-GB"/>
        </w:rPr>
        <w:t>D</w:t>
      </w:r>
      <w:r w:rsidRPr="0020026B">
        <w:rPr>
          <w:rFonts w:eastAsia="Arial"/>
          <w:lang w:val="en-GB" w:eastAsia="en-GB" w:bidi="en-GB"/>
        </w:rPr>
        <w:t xml:space="preserve"> server.</w:t>
      </w:r>
    </w:p>
    <w:p w14:paraId="618AE5DE" w14:textId="77777777" w:rsidR="00784910" w:rsidRPr="0020026B" w:rsidRDefault="00784910">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28A1618C" w14:textId="13A7166D" w:rsidR="00784910" w:rsidRPr="0020026B" w:rsidRDefault="00C340A2">
      <w:pPr>
        <w:pStyle w:val="BodyTextFirstInden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r w:rsidRPr="0020026B">
        <w:rPr>
          <w:rFonts w:eastAsia="Arial"/>
          <w:lang w:val="en-GB" w:eastAsia="en-GB" w:bidi="en-GB"/>
        </w:rPr>
        <w:t xml:space="preserve">Provider reserves the right to cancel any account, at any time, without notice, for any reason Provider considers appropriate. In case of cancellation, unused fees may be returned to the subscriber on a </w:t>
      </w:r>
      <w:r w:rsidRPr="0020026B">
        <w:rPr>
          <w:rFonts w:eastAsia="Arial"/>
          <w:noProof/>
          <w:lang w:val="en-GB" w:eastAsia="en-GB" w:bidi="en-GB"/>
        </w:rPr>
        <w:t>pro</w:t>
      </w:r>
      <w:r w:rsidR="004F14F2" w:rsidRPr="0020026B">
        <w:rPr>
          <w:rFonts w:eastAsia="Arial"/>
          <w:noProof/>
          <w:lang w:val="en-GB" w:eastAsia="en-GB" w:bidi="en-GB"/>
        </w:rPr>
        <w:t>-</w:t>
      </w:r>
      <w:r w:rsidRPr="0020026B">
        <w:rPr>
          <w:rFonts w:eastAsia="Arial"/>
          <w:noProof/>
          <w:lang w:val="en-GB" w:eastAsia="en-GB" w:bidi="en-GB"/>
        </w:rPr>
        <w:t>rata</w:t>
      </w:r>
      <w:r w:rsidRPr="0020026B">
        <w:rPr>
          <w:rFonts w:eastAsia="Arial"/>
          <w:lang w:val="en-GB" w:eastAsia="en-GB" w:bidi="en-GB"/>
        </w:rPr>
        <w:t xml:space="preserve"> basis. Subscriber must notify Provider in writing to cancel service. Fees for set-up and the first quarter’s service are not refundable.</w:t>
      </w:r>
    </w:p>
    <w:p w14:paraId="522800EA" w14:textId="77777777" w:rsidR="00784910" w:rsidRPr="0020026B" w:rsidRDefault="00784910">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63B7EEAB" w14:textId="70C11874" w:rsidR="00784910" w:rsidRPr="0020026B" w:rsidRDefault="00C340A2">
      <w:pPr>
        <w:pStyle w:val="BodyTextFirstInden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r w:rsidRPr="0020026B">
        <w:rPr>
          <w:rFonts w:eastAsia="Arial"/>
          <w:lang w:val="en-GB" w:eastAsia="en-GB" w:bidi="en-GB"/>
        </w:rPr>
        <w:t xml:space="preserve">User shall ensure that its use of Provider’s network services shall not disrupt Provider, its agents, service providers and/or its associated networks or equipment forming part of the systems. Users shall not transmit any communication  where the meaning of the message, or its transmission or distribution, would violate any applicable law or regulation or would likely be offensive to the recipient thereof. No message may be mass distributed, “broadcast,” or otherwise sent on an intrusive basis to any Provider user or to any directly or indirectly attached network. Use of Provider’s connection in a manner that is disruptive, damaging, unlawful, offensive, or intrusive as determined by Provider shall be considered a breach of this policy and may result in cancellation of service. Use of the e-mail system to send unsolicited e-mail or </w:t>
      </w:r>
      <w:r w:rsidRPr="0020026B">
        <w:rPr>
          <w:rFonts w:eastAsia="Arial"/>
          <w:noProof/>
          <w:lang w:val="en-GB" w:eastAsia="en-GB" w:bidi="en-GB"/>
        </w:rPr>
        <w:t>Use</w:t>
      </w:r>
      <w:r w:rsidR="004F14F2" w:rsidRPr="0020026B">
        <w:rPr>
          <w:rFonts w:eastAsia="Arial"/>
          <w:noProof/>
          <w:lang w:val="en-GB" w:eastAsia="en-GB" w:bidi="en-GB"/>
        </w:rPr>
        <w:t>n</w:t>
      </w:r>
      <w:r w:rsidRPr="0020026B">
        <w:rPr>
          <w:rFonts w:eastAsia="Arial"/>
          <w:noProof/>
          <w:lang w:val="en-GB" w:eastAsia="en-GB" w:bidi="en-GB"/>
        </w:rPr>
        <w:t>et</w:t>
      </w:r>
      <w:r w:rsidRPr="0020026B">
        <w:rPr>
          <w:rFonts w:eastAsia="Arial"/>
          <w:lang w:val="en-GB" w:eastAsia="en-GB" w:bidi="en-GB"/>
        </w:rPr>
        <w:t xml:space="preserve"> postings is specifically not allowed from any Provider account. At Provider’s discretion, access to Provider’s Internet Account or agent for Provider’s Internet Account may be revoked at any time for abusive conduct on the system and/or the Internet and its resources as a whole. Provider and its officer’s are deemed as authority to define abusive conduct to the system, and definitions may periodically change or be amended to previous ones.</w:t>
      </w:r>
    </w:p>
    <w:p w14:paraId="224BF1E9" w14:textId="77777777" w:rsidR="00784910" w:rsidRPr="0020026B" w:rsidRDefault="00784910">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568C3EAD" w14:textId="1326FA79" w:rsidR="00784910" w:rsidRPr="0020026B" w:rsidRDefault="00C340A2">
      <w:pPr>
        <w:pStyle w:val="BodyTextFirstInden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r w:rsidRPr="0020026B">
        <w:rPr>
          <w:rFonts w:eastAsia="Arial"/>
          <w:lang w:val="en-GB" w:eastAsia="en-GB" w:bidi="en-GB"/>
        </w:rPr>
        <w:t xml:space="preserve">User is solely responsible for usage of Provider’s Services and any statement User makes on Provider’s system may be deemed a “publication” of the information entered. Acknowledging the foregoing, User specifically agrees not to use Provider’s service in </w:t>
      </w:r>
      <w:r w:rsidRPr="0020026B">
        <w:rPr>
          <w:rFonts w:eastAsia="Arial"/>
          <w:lang w:val="en-GB" w:eastAsia="en-GB" w:bidi="en-GB"/>
        </w:rPr>
        <w:lastRenderedPageBreak/>
        <w:t xml:space="preserve">any manner that is illegal, </w:t>
      </w:r>
      <w:r w:rsidRPr="0020026B">
        <w:rPr>
          <w:rFonts w:eastAsia="Arial"/>
          <w:noProof/>
          <w:lang w:val="en-GB" w:eastAsia="en-GB" w:bidi="en-GB"/>
        </w:rPr>
        <w:t>libe</w:t>
      </w:r>
      <w:r w:rsidR="004F14F2" w:rsidRPr="0020026B">
        <w:rPr>
          <w:rFonts w:eastAsia="Arial"/>
          <w:noProof/>
          <w:lang w:val="en-GB" w:eastAsia="en-GB" w:bidi="en-GB"/>
        </w:rPr>
        <w:t>l</w:t>
      </w:r>
      <w:r w:rsidRPr="0020026B">
        <w:rPr>
          <w:rFonts w:eastAsia="Arial"/>
          <w:noProof/>
          <w:lang w:val="en-GB" w:eastAsia="en-GB" w:bidi="en-GB"/>
        </w:rPr>
        <w:t>lous</w:t>
      </w:r>
      <w:r w:rsidRPr="0020026B">
        <w:rPr>
          <w:rFonts w:eastAsia="Arial"/>
          <w:lang w:val="en-GB" w:eastAsia="en-GB" w:bidi="en-GB"/>
        </w:rPr>
        <w:t>, or against any Provider policy. Services provided to the User by Provider may only be used for lawful purposes. Transmission or publication of any information, data or material in violation of any provincial</w:t>
      </w:r>
      <w:r w:rsidR="004F14F2" w:rsidRPr="0020026B">
        <w:rPr>
          <w:rFonts w:eastAsia="Arial"/>
          <w:lang w:val="en-GB" w:eastAsia="en-GB" w:bidi="en-GB"/>
        </w:rPr>
        <w:t>/state</w:t>
      </w:r>
      <w:r w:rsidRPr="0020026B">
        <w:rPr>
          <w:rFonts w:eastAsia="Arial"/>
          <w:lang w:val="en-GB" w:eastAsia="en-GB" w:bidi="en-GB"/>
        </w:rPr>
        <w:t xml:space="preserve"> regulation or law is prohibited. This includes, but is not limited to, material protected by copyright, </w:t>
      </w:r>
      <w:r w:rsidRPr="0020026B">
        <w:rPr>
          <w:rFonts w:eastAsia="Arial"/>
          <w:noProof/>
          <w:lang w:val="en-GB" w:eastAsia="en-GB" w:bidi="en-GB"/>
        </w:rPr>
        <w:t>trademark</w:t>
      </w:r>
      <w:r w:rsidRPr="0020026B">
        <w:rPr>
          <w:rFonts w:eastAsia="Arial"/>
          <w:lang w:val="en-GB" w:eastAsia="en-GB" w:bidi="en-GB"/>
        </w:rPr>
        <w:t xml:space="preserve">, trade secret, patent, </w:t>
      </w:r>
      <w:r w:rsidRPr="0020026B">
        <w:rPr>
          <w:rFonts w:eastAsia="Arial"/>
          <w:noProof/>
          <w:lang w:val="en-GB" w:eastAsia="en-GB" w:bidi="en-GB"/>
        </w:rPr>
        <w:t>statutory</w:t>
      </w:r>
      <w:r w:rsidR="004F14F2" w:rsidRPr="0020026B">
        <w:rPr>
          <w:rFonts w:eastAsia="Arial"/>
          <w:noProof/>
          <w:lang w:val="en-GB" w:eastAsia="en-GB" w:bidi="en-GB"/>
        </w:rPr>
        <w:t>,</w:t>
      </w:r>
      <w:r w:rsidRPr="0020026B">
        <w:rPr>
          <w:rFonts w:eastAsia="Arial"/>
          <w:lang w:val="en-GB" w:eastAsia="en-GB" w:bidi="en-GB"/>
        </w:rPr>
        <w:t xml:space="preserve"> common law, other statute, or proprietary interest of others or contain anything </w:t>
      </w:r>
      <w:r w:rsidRPr="0020026B">
        <w:rPr>
          <w:rFonts w:eastAsia="Arial"/>
          <w:noProof/>
          <w:lang w:val="en-GB" w:eastAsia="en-GB" w:bidi="en-GB"/>
        </w:rPr>
        <w:t>libe</w:t>
      </w:r>
      <w:r w:rsidR="004F14F2" w:rsidRPr="0020026B">
        <w:rPr>
          <w:rFonts w:eastAsia="Arial"/>
          <w:noProof/>
          <w:lang w:val="en-GB" w:eastAsia="en-GB" w:bidi="en-GB"/>
        </w:rPr>
        <w:t>l</w:t>
      </w:r>
      <w:r w:rsidRPr="0020026B">
        <w:rPr>
          <w:rFonts w:eastAsia="Arial"/>
          <w:noProof/>
          <w:lang w:val="en-GB" w:eastAsia="en-GB" w:bidi="en-GB"/>
        </w:rPr>
        <w:t>lous</w:t>
      </w:r>
      <w:r w:rsidRPr="0020026B">
        <w:rPr>
          <w:rFonts w:eastAsia="Arial"/>
          <w:lang w:val="en-GB" w:eastAsia="en-GB" w:bidi="en-GB"/>
        </w:rPr>
        <w:t>, or any threatening material or obscene material. Provider reserves the right remove any and all materials which infringe these restrictions. Such materials will be removed at any time upon receiving a complaint and or notice of copyright infringement.</w:t>
      </w:r>
    </w:p>
    <w:p w14:paraId="5D4D542E" w14:textId="77777777" w:rsidR="00784910" w:rsidRPr="0020026B" w:rsidRDefault="00784910">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7AA340AC" w14:textId="4427715F" w:rsidR="00784910" w:rsidRPr="0020026B" w:rsidRDefault="00C340A2">
      <w:pPr>
        <w:pStyle w:val="BodyTextFirstInden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r w:rsidRPr="0020026B">
        <w:rPr>
          <w:rFonts w:eastAsia="Arial"/>
          <w:lang w:val="en-GB" w:eastAsia="en-GB" w:bidi="en-GB"/>
        </w:rPr>
        <w:t xml:space="preserve">The minimum contract length is </w:t>
      </w:r>
      <w:r w:rsidRPr="0020026B">
        <w:rPr>
          <w:rFonts w:eastAsia="Arial"/>
          <w:lang w:val="en-US" w:eastAsia="en-US" w:bidi="en-US"/>
        </w:rPr>
        <w:t>[NUMBER]</w:t>
      </w:r>
      <w:r w:rsidRPr="0020026B">
        <w:rPr>
          <w:rFonts w:eastAsia="Arial"/>
          <w:lang w:val="en-GB" w:eastAsia="en-GB" w:bidi="en-GB"/>
        </w:rPr>
        <w:t xml:space="preserve"> months following initial subscription or contract period. Payments shall be made quarterly, or annually as indicated in the purchase agreement information. Provider also reserves the right to cancel any services/account without notice for reasons it sees as fit and just. Accounts </w:t>
      </w:r>
      <w:r w:rsidRPr="0020026B">
        <w:rPr>
          <w:rFonts w:eastAsia="Arial"/>
          <w:noProof/>
          <w:lang w:val="en-GB" w:eastAsia="en-GB" w:bidi="en-GB"/>
        </w:rPr>
        <w:t>cannot</w:t>
      </w:r>
      <w:r w:rsidRPr="0020026B">
        <w:rPr>
          <w:rFonts w:eastAsia="Arial"/>
          <w:lang w:val="en-GB" w:eastAsia="en-GB" w:bidi="en-GB"/>
        </w:rPr>
        <w:t xml:space="preserve"> be cancelled by the User during the contract’s duration.</w:t>
      </w:r>
    </w:p>
    <w:p w14:paraId="63F51020" w14:textId="77777777" w:rsidR="00784910" w:rsidRPr="0020026B" w:rsidRDefault="00784910">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4B788F64" w14:textId="77777777" w:rsidR="00784910" w:rsidRPr="0020026B" w:rsidRDefault="00C340A2">
      <w:pPr>
        <w:pStyle w:val="BodyTextFirstInden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r w:rsidRPr="0020026B">
        <w:rPr>
          <w:rFonts w:eastAsia="Arial"/>
          <w:lang w:val="en-GB" w:eastAsia="en-GB" w:bidi="en-GB"/>
        </w:rPr>
        <w:t>The billable service period begins on the date the services indicated in this agreement become available to User.</w:t>
      </w:r>
    </w:p>
    <w:p w14:paraId="6B21BB27" w14:textId="77777777" w:rsidR="00784910" w:rsidRPr="0020026B" w:rsidRDefault="00784910">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0815C07B" w14:textId="4748F7B9" w:rsidR="00784910" w:rsidRPr="0020026B" w:rsidRDefault="00C340A2">
      <w:pPr>
        <w:pStyle w:val="BodyTextFirstInden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r w:rsidRPr="0020026B">
        <w:rPr>
          <w:rFonts w:eastAsia="Arial"/>
          <w:lang w:val="en-GB" w:eastAsia="en-GB" w:bidi="en-GB"/>
        </w:rPr>
        <w:t>Use of other organ</w:t>
      </w:r>
      <w:r w:rsidR="00B4439C">
        <w:rPr>
          <w:rFonts w:eastAsia="Arial"/>
          <w:lang w:val="en-GB" w:eastAsia="en-GB" w:bidi="en-GB"/>
        </w:rPr>
        <w:t>is</w:t>
      </w:r>
      <w:r w:rsidRPr="0020026B">
        <w:rPr>
          <w:rFonts w:eastAsia="Arial"/>
          <w:lang w:val="en-GB" w:eastAsia="en-GB" w:bidi="en-GB"/>
        </w:rPr>
        <w:t>ations’ networks or computing resources is subject to their respective permission and usage policies.</w:t>
      </w:r>
    </w:p>
    <w:p w14:paraId="4585E528" w14:textId="77777777" w:rsidR="00784910" w:rsidRPr="0020026B" w:rsidRDefault="00784910">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3CB50B65" w14:textId="77777777" w:rsidR="00784910" w:rsidRPr="0020026B" w:rsidRDefault="00C340A2">
      <w:pPr>
        <w:pStyle w:val="BodyTextFirstIndent"/>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r w:rsidRPr="0020026B">
        <w:rPr>
          <w:rFonts w:eastAsia="Arial"/>
          <w:lang w:val="en-GB" w:eastAsia="en-GB" w:bidi="en-GB"/>
        </w:rPr>
        <w:t xml:space="preserve">Use of these services will involve listing User’s participation </w:t>
      </w:r>
      <w:commentRangeStart w:id="2"/>
      <w:r w:rsidRPr="00EC7A61">
        <w:rPr>
          <w:rFonts w:eastAsia="Arial"/>
          <w:i/>
          <w:lang w:val="en-GB" w:eastAsia="en-GB" w:bidi="en-GB"/>
        </w:rPr>
        <w:t>in re</w:t>
      </w:r>
      <w:commentRangeEnd w:id="2"/>
      <w:r w:rsidR="00EC7A61">
        <w:rPr>
          <w:rStyle w:val="CommentReference"/>
        </w:rPr>
        <w:commentReference w:id="2"/>
      </w:r>
      <w:r w:rsidRPr="0020026B">
        <w:rPr>
          <w:rFonts w:eastAsia="Arial"/>
          <w:lang w:val="en-GB" w:eastAsia="en-GB" w:bidi="en-GB"/>
        </w:rPr>
        <w:t>levant directories, and User expressly grants permission for such listings.</w:t>
      </w:r>
    </w:p>
    <w:p w14:paraId="0882EFB2" w14:textId="77777777" w:rsidR="00784910" w:rsidRPr="0020026B" w:rsidRDefault="00784910">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GB" w:eastAsia="en-GB" w:bidi="en-GB"/>
        </w:rPr>
      </w:pPr>
    </w:p>
    <w:p w14:paraId="22323684" w14:textId="77777777" w:rsidR="00784910" w:rsidRPr="0020026B" w:rsidRDefault="00C340A2">
      <w:pPr>
        <w:pStyle w:val="BodyTextFirstIndent"/>
        <w:keepNext/>
        <w:keepLines/>
        <w:numPr>
          <w:ilvl w:val="0"/>
          <w:numId w:val="16"/>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val="en-GB" w:eastAsia="en-GB" w:bidi="en-GB"/>
        </w:rPr>
      </w:pPr>
      <w:r w:rsidRPr="0020026B">
        <w:rPr>
          <w:rFonts w:eastAsia="Arial"/>
          <w:lang w:val="en-GB" w:eastAsia="en-GB" w:bidi="en-GB"/>
        </w:rPr>
        <w:t xml:space="preserve">Provider requires that its agreements be made with a person who is qualified to contract. As such, subscriber must be over the age of eighteen years. Otherwise, a parent or guardian must accept this agreement and enclose the proper payment. Provider cannot accept payments from persons who are not at least </w:t>
      </w:r>
      <w:r w:rsidRPr="0020026B">
        <w:rPr>
          <w:rFonts w:eastAsia="Arial"/>
          <w:lang w:val="en-US" w:eastAsia="en-US" w:bidi="en-US"/>
        </w:rPr>
        <w:t>[AGE]</w:t>
      </w:r>
      <w:r w:rsidRPr="0020026B">
        <w:rPr>
          <w:rFonts w:eastAsia="Arial"/>
          <w:lang w:val="en-GB" w:eastAsia="en-GB" w:bidi="en-GB"/>
        </w:rPr>
        <w:t xml:space="preserve"> years of age, nor can we accept agreements from persons who are not at least </w:t>
      </w:r>
      <w:r w:rsidRPr="0020026B">
        <w:rPr>
          <w:rFonts w:eastAsia="Arial"/>
          <w:lang w:val="en-US" w:eastAsia="en-US" w:bidi="en-US"/>
        </w:rPr>
        <w:t>[AGE]</w:t>
      </w:r>
      <w:r w:rsidRPr="0020026B">
        <w:rPr>
          <w:rFonts w:eastAsia="Arial"/>
          <w:lang w:val="en-GB" w:eastAsia="en-GB" w:bidi="en-GB"/>
        </w:rPr>
        <w:t xml:space="preserve"> years of age.</w:t>
      </w:r>
    </w:p>
    <w:p w14:paraId="7B6217ED" w14:textId="77777777" w:rsidR="00784910" w:rsidRPr="0020026B" w:rsidRDefault="00784910">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GB" w:eastAsia="en-GB" w:bidi="en-GB"/>
        </w:rPr>
      </w:pPr>
    </w:p>
    <w:p w14:paraId="7D3CE537" w14:textId="40FA280F" w:rsidR="00784910" w:rsidRPr="0020026B" w:rsidRDefault="00C3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GB" w:eastAsia="en-GB" w:bidi="en-GB"/>
        </w:rPr>
      </w:pPr>
      <w:r w:rsidRPr="0020026B">
        <w:rPr>
          <w:rFonts w:eastAsia="Arial"/>
          <w:lang w:val="en-GB" w:eastAsia="en-GB" w:bidi="en-GB"/>
        </w:rPr>
        <w:t>We</w:t>
      </w:r>
      <w:r w:rsidR="00EC7A61">
        <w:rPr>
          <w:rFonts w:eastAsia="Arial"/>
          <w:lang w:val="en-GB" w:eastAsia="en-GB" w:bidi="en-GB"/>
        </w:rPr>
        <w:t xml:space="preserve"> apologise </w:t>
      </w:r>
      <w:r w:rsidRPr="0020026B">
        <w:rPr>
          <w:rFonts w:eastAsia="Arial"/>
          <w:lang w:val="en-GB" w:eastAsia="en-GB" w:bidi="en-GB"/>
        </w:rPr>
        <w:t>for the overly wordy and legalistic phrasing, but modern business</w:t>
      </w:r>
      <w:r w:rsidR="00EC7A61">
        <w:rPr>
          <w:rFonts w:eastAsia="Arial"/>
          <w:lang w:val="en-GB" w:eastAsia="en-GB" w:bidi="en-GB"/>
        </w:rPr>
        <w:t xml:space="preserve"> practises </w:t>
      </w:r>
      <w:r w:rsidRPr="0020026B">
        <w:rPr>
          <w:rFonts w:eastAsia="Arial"/>
          <w:lang w:val="en-GB" w:eastAsia="en-GB" w:bidi="en-GB"/>
        </w:rPr>
        <w:t>dictate that we take these measures. Thank you for your understanding. If you have any questions regarding these policies, please contact us.</w:t>
      </w:r>
    </w:p>
    <w:p w14:paraId="24327494" w14:textId="77777777" w:rsidR="00784910" w:rsidRPr="0020026B" w:rsidRDefault="00784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AF2683" w14:textId="60941F82" w:rsidR="00B4439C" w:rsidRDefault="00B4439C">
      <w:pPr>
        <w:spacing w:after="160" w:line="259" w:lineRule="auto"/>
        <w:rPr>
          <w:rFonts w:eastAsia="Arial"/>
          <w:lang w:val="en-US" w:eastAsia="en-US" w:bidi="en-US"/>
        </w:rPr>
      </w:pPr>
      <w:r>
        <w:rPr>
          <w:rFonts w:eastAsia="Arial"/>
          <w:lang w:val="en-US" w:eastAsia="en-US" w:bidi="en-US"/>
        </w:rPr>
        <w:br w:type="page"/>
      </w:r>
    </w:p>
    <w:p w14:paraId="2D89B9EF" w14:textId="77777777" w:rsidR="00784910" w:rsidRPr="0020026B" w:rsidRDefault="00784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6533C6" w14:textId="77777777" w:rsidR="00784910" w:rsidRPr="0020026B" w:rsidRDefault="00784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801803" w14:textId="77777777" w:rsidR="00784910" w:rsidRPr="0020026B" w:rsidRDefault="00C34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GB" w:bidi="en-GB"/>
        </w:rPr>
      </w:pPr>
      <w:r w:rsidRPr="0020026B">
        <w:rPr>
          <w:rFonts w:eastAsia="Arial"/>
          <w:lang w:val="en-GB" w:eastAsia="en-GB" w:bidi="en-GB"/>
        </w:rPr>
        <w:t>IN WITNESS WHEREOF, the parties hereto have executed this Agreement as of the date first above written</w:t>
      </w:r>
    </w:p>
    <w:p w14:paraId="3E25DFD7" w14:textId="77777777" w:rsidR="00784910" w:rsidRPr="0020026B" w:rsidRDefault="00784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GB" w:bidi="en-GB"/>
        </w:rPr>
      </w:pPr>
    </w:p>
    <w:p w14:paraId="4E091026" w14:textId="77777777" w:rsidR="00784910" w:rsidRPr="0020026B" w:rsidRDefault="00784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GB" w:bidi="en-GB"/>
        </w:rPr>
      </w:pPr>
    </w:p>
    <w:p w14:paraId="4CBD61DD" w14:textId="77777777" w:rsidR="00784910" w:rsidRPr="0020026B" w:rsidRDefault="00C340A2">
      <w:pPr>
        <w:pStyle w:val="Heading1"/>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rFonts w:eastAsia="Arial"/>
          <w:lang w:val="en-US" w:eastAsia="en-US" w:bidi="en-US"/>
        </w:rPr>
      </w:pPr>
      <w:r w:rsidRPr="0020026B">
        <w:rPr>
          <w:rFonts w:eastAsia="Arial"/>
          <w:lang w:val="en-US" w:eastAsia="en-US" w:bidi="en-US"/>
        </w:rPr>
        <w:t>PROVIDER</w:t>
      </w:r>
      <w:r w:rsidRPr="0020026B">
        <w:rPr>
          <w:rFonts w:eastAsia="Arial"/>
          <w:lang w:val="en-US" w:eastAsia="en-US" w:bidi="en-US"/>
        </w:rPr>
        <w:tab/>
        <w:t>USER</w:t>
      </w:r>
    </w:p>
    <w:p w14:paraId="18602FE2" w14:textId="77777777" w:rsidR="00784910" w:rsidRPr="0020026B" w:rsidRDefault="007849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D19A75A" w14:textId="77777777" w:rsidR="00784910" w:rsidRPr="0020026B" w:rsidRDefault="00784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35EEA8" w14:textId="77777777" w:rsidR="00784910" w:rsidRPr="0020026B" w:rsidRDefault="00784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115708" w14:textId="77777777" w:rsidR="00784910" w:rsidRPr="0020026B" w:rsidRDefault="00C340A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Arial" w:hAnsi="Times New Roman" w:cs="Times New Roman"/>
          <w:sz w:val="24"/>
          <w:szCs w:val="24"/>
          <w:u w:val="single"/>
          <w:lang w:val="en-US" w:eastAsia="en-US" w:bidi="en-US"/>
        </w:rPr>
      </w:pPr>
      <w:r w:rsidRPr="0020026B">
        <w:rPr>
          <w:rFonts w:ascii="Times New Roman" w:eastAsia="Arial" w:hAnsi="Times New Roman" w:cs="Times New Roman"/>
          <w:sz w:val="24"/>
          <w:szCs w:val="24"/>
          <w:u w:val="single"/>
          <w:lang w:val="en-US" w:eastAsia="en-US" w:bidi="en-US"/>
        </w:rPr>
        <w:tab/>
      </w:r>
      <w:r w:rsidRPr="0020026B">
        <w:rPr>
          <w:rFonts w:ascii="Times New Roman" w:eastAsia="Arial" w:hAnsi="Times New Roman" w:cs="Times New Roman"/>
          <w:sz w:val="24"/>
          <w:szCs w:val="24"/>
          <w:lang w:val="en-US" w:eastAsia="en-US" w:bidi="en-US"/>
        </w:rPr>
        <w:tab/>
      </w:r>
      <w:r w:rsidRPr="0020026B">
        <w:rPr>
          <w:rFonts w:ascii="Times New Roman" w:eastAsia="Arial" w:hAnsi="Times New Roman" w:cs="Times New Roman"/>
          <w:sz w:val="24"/>
          <w:szCs w:val="24"/>
          <w:u w:val="single"/>
          <w:lang w:val="en-US" w:eastAsia="en-US" w:bidi="en-US"/>
        </w:rPr>
        <w:tab/>
      </w:r>
      <w:r w:rsidRPr="0020026B">
        <w:rPr>
          <w:rFonts w:ascii="Times New Roman" w:eastAsia="Arial" w:hAnsi="Times New Roman" w:cs="Times New Roman"/>
          <w:sz w:val="24"/>
          <w:szCs w:val="24"/>
          <w:u w:val="single"/>
          <w:lang w:val="en-US" w:eastAsia="en-US" w:bidi="en-US"/>
        </w:rPr>
        <w:tab/>
      </w:r>
      <w:r w:rsidRPr="0020026B">
        <w:rPr>
          <w:rFonts w:ascii="Times New Roman" w:eastAsia="Arial" w:hAnsi="Times New Roman" w:cs="Times New Roman"/>
          <w:sz w:val="24"/>
          <w:szCs w:val="24"/>
          <w:u w:val="single"/>
          <w:lang w:val="en-US" w:eastAsia="en-US" w:bidi="en-US"/>
        </w:rPr>
        <w:tab/>
      </w:r>
      <w:r w:rsidRPr="0020026B">
        <w:rPr>
          <w:rFonts w:ascii="Times New Roman" w:eastAsia="Arial" w:hAnsi="Times New Roman" w:cs="Times New Roman"/>
          <w:sz w:val="24"/>
          <w:szCs w:val="24"/>
          <w:u w:val="single"/>
          <w:lang w:val="en-US" w:eastAsia="en-US" w:bidi="en-US"/>
        </w:rPr>
        <w:tab/>
      </w:r>
      <w:r w:rsidRPr="0020026B">
        <w:rPr>
          <w:rFonts w:ascii="Times New Roman" w:eastAsia="Arial" w:hAnsi="Times New Roman" w:cs="Times New Roman"/>
          <w:sz w:val="24"/>
          <w:szCs w:val="24"/>
          <w:u w:val="single"/>
          <w:lang w:val="en-US" w:eastAsia="en-US" w:bidi="en-US"/>
        </w:rPr>
        <w:tab/>
      </w:r>
    </w:p>
    <w:p w14:paraId="2044A9FF" w14:textId="00748E5E" w:rsidR="00784910" w:rsidRPr="0020026B" w:rsidRDefault="00C340A2">
      <w:p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US" w:eastAsia="en-US" w:bidi="en-US"/>
        </w:rPr>
      </w:pPr>
      <w:r w:rsidRPr="0020026B">
        <w:rPr>
          <w:rFonts w:eastAsia="Arial"/>
          <w:color w:val="000000"/>
          <w:lang w:val="en-US" w:eastAsia="en-US" w:bidi="en-US"/>
        </w:rPr>
        <w:t>Author</w:t>
      </w:r>
      <w:r w:rsidR="00B4439C">
        <w:rPr>
          <w:rFonts w:eastAsia="Arial"/>
          <w:color w:val="000000"/>
          <w:lang w:val="en-US" w:eastAsia="en-US" w:bidi="en-US"/>
        </w:rPr>
        <w:t>is</w:t>
      </w:r>
      <w:r w:rsidRPr="0020026B">
        <w:rPr>
          <w:rFonts w:eastAsia="Arial"/>
          <w:color w:val="000000"/>
          <w:lang w:val="en-US" w:eastAsia="en-US" w:bidi="en-US"/>
        </w:rPr>
        <w:t>ed Signature</w:t>
      </w:r>
      <w:r w:rsidRPr="0020026B">
        <w:rPr>
          <w:rFonts w:eastAsia="Arial"/>
          <w:color w:val="000000"/>
          <w:lang w:val="en-US" w:eastAsia="en-US" w:bidi="en-US"/>
        </w:rPr>
        <w:tab/>
        <w:t>Author</w:t>
      </w:r>
      <w:r w:rsidR="00B4439C">
        <w:rPr>
          <w:rFonts w:eastAsia="Arial"/>
          <w:color w:val="000000"/>
          <w:lang w:val="en-US" w:eastAsia="en-US" w:bidi="en-US"/>
        </w:rPr>
        <w:t>is</w:t>
      </w:r>
      <w:r w:rsidRPr="0020026B">
        <w:rPr>
          <w:rFonts w:eastAsia="Arial"/>
          <w:color w:val="000000"/>
          <w:lang w:val="en-US" w:eastAsia="en-US" w:bidi="en-US"/>
        </w:rPr>
        <w:t>ed Signature</w:t>
      </w:r>
    </w:p>
    <w:p w14:paraId="053A582F" w14:textId="77777777" w:rsidR="00784910" w:rsidRPr="0020026B" w:rsidRDefault="00784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2A55AD8F" w14:textId="77777777" w:rsidR="00784910" w:rsidRPr="0020026B" w:rsidRDefault="007849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33F0206A" w14:textId="77777777" w:rsidR="00784910" w:rsidRPr="0020026B" w:rsidRDefault="007849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1E1857B4" w14:textId="77777777" w:rsidR="00784910" w:rsidRPr="0020026B" w:rsidRDefault="00C340A2">
      <w:pPr>
        <w:pStyle w:val="NormalWeb"/>
        <w:tabs>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eastAsia="Arial"/>
          <w:u w:val="single"/>
          <w:lang w:val="en-US" w:eastAsia="en-US" w:bidi="en-US"/>
        </w:rPr>
      </w:pPr>
      <w:r w:rsidRPr="0020026B">
        <w:rPr>
          <w:rFonts w:eastAsia="Arial"/>
          <w:u w:val="single"/>
          <w:lang w:val="en-US" w:eastAsia="en-US" w:bidi="en-US"/>
        </w:rPr>
        <w:tab/>
      </w:r>
      <w:r w:rsidRPr="0020026B">
        <w:rPr>
          <w:rFonts w:eastAsia="Arial"/>
          <w:lang w:val="en-US" w:eastAsia="en-US" w:bidi="en-US"/>
        </w:rPr>
        <w:tab/>
      </w:r>
      <w:r w:rsidRPr="0020026B">
        <w:rPr>
          <w:rFonts w:eastAsia="Arial"/>
          <w:u w:val="single"/>
          <w:lang w:val="en-US" w:eastAsia="en-US" w:bidi="en-US"/>
        </w:rPr>
        <w:tab/>
      </w:r>
      <w:r w:rsidRPr="0020026B">
        <w:rPr>
          <w:rFonts w:eastAsia="Arial"/>
          <w:u w:val="single"/>
          <w:lang w:val="en-US" w:eastAsia="en-US" w:bidi="en-US"/>
        </w:rPr>
        <w:tab/>
      </w:r>
      <w:r w:rsidRPr="0020026B">
        <w:rPr>
          <w:rFonts w:eastAsia="Arial"/>
          <w:u w:val="single"/>
          <w:lang w:val="en-US" w:eastAsia="en-US" w:bidi="en-US"/>
        </w:rPr>
        <w:tab/>
      </w:r>
      <w:r w:rsidRPr="0020026B">
        <w:rPr>
          <w:rFonts w:eastAsia="Arial"/>
          <w:u w:val="single"/>
          <w:lang w:val="en-US" w:eastAsia="en-US" w:bidi="en-US"/>
        </w:rPr>
        <w:tab/>
      </w:r>
      <w:r w:rsidRPr="0020026B">
        <w:rPr>
          <w:rFonts w:eastAsia="Arial"/>
          <w:u w:val="single"/>
          <w:lang w:val="en-US" w:eastAsia="en-US" w:bidi="en-US"/>
        </w:rPr>
        <w:tab/>
      </w:r>
    </w:p>
    <w:p w14:paraId="26E95C06" w14:textId="77777777" w:rsidR="00784910" w:rsidRPr="0020026B" w:rsidRDefault="00C340A2">
      <w:pPr>
        <w:widowControl w:val="0"/>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lang w:val="en-US" w:eastAsia="en-US" w:bidi="en-US"/>
        </w:rPr>
      </w:pPr>
      <w:r w:rsidRPr="0020026B">
        <w:rPr>
          <w:rFonts w:eastAsia="Arial"/>
          <w:color w:val="000000"/>
          <w:lang w:val="en-US" w:eastAsia="en-US" w:bidi="en-US"/>
        </w:rPr>
        <w:t>Print Name and Title</w:t>
      </w:r>
      <w:r w:rsidRPr="0020026B">
        <w:rPr>
          <w:rFonts w:eastAsia="Arial"/>
          <w:color w:val="000000"/>
          <w:lang w:val="en-US" w:eastAsia="en-US" w:bidi="en-US"/>
        </w:rPr>
        <w:tab/>
        <w:t>Print Name and Title</w:t>
      </w:r>
    </w:p>
    <w:p w14:paraId="617C1E88" w14:textId="77777777" w:rsidR="00784910" w:rsidRPr="0020026B" w:rsidRDefault="00784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AC24C4" w14:textId="77777777" w:rsidR="00784910" w:rsidRPr="0020026B" w:rsidRDefault="007849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784910" w:rsidRPr="0020026B">
      <w:headerReference w:type="default" r:id="rId10"/>
      <w:footerReference w:type="default" r:id="rId11"/>
      <w:type w:val="continuous"/>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7:35:00Z" w:initials="A">
    <w:p w14:paraId="3697E3F2" w14:textId="16017004" w:rsidR="00EC7A61" w:rsidRDefault="00EC7A61">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97E3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97E3F2" w16cid:durableId="1FBA73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8AF9C" w14:textId="77777777" w:rsidR="007F4EDC" w:rsidRDefault="007F4EDC">
      <w:r>
        <w:separator/>
      </w:r>
    </w:p>
  </w:endnote>
  <w:endnote w:type="continuationSeparator" w:id="0">
    <w:p w14:paraId="6BBFB054" w14:textId="77777777" w:rsidR="007F4EDC" w:rsidRDefault="007F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82BB8" w14:textId="77777777" w:rsidR="00784910" w:rsidRDefault="00C340A2">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Agreement with Provider - Network-Short Form</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F14F2">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4F14F2">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06C8E" w14:textId="77777777" w:rsidR="007F4EDC" w:rsidRDefault="007F4EDC">
      <w:r>
        <w:separator/>
      </w:r>
    </w:p>
  </w:footnote>
  <w:footnote w:type="continuationSeparator" w:id="0">
    <w:p w14:paraId="6218C7C0" w14:textId="77777777" w:rsidR="007F4EDC" w:rsidRDefault="007F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30A22" w14:textId="77777777" w:rsidR="00784910" w:rsidRDefault="0078491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D29A2"/>
    <w:multiLevelType w:val="singleLevel"/>
    <w:tmpl w:val="D514D648"/>
    <w:lvl w:ilvl="0">
      <w:start w:val="1"/>
      <w:numFmt w:val="upperLetter"/>
      <w:pStyle w:val="dx-NumberedA55"/>
      <w:lvlText w:val="%1."/>
      <w:lvlJc w:val="left"/>
      <w:pPr>
        <w:tabs>
          <w:tab w:val="num" w:pos="1440"/>
        </w:tabs>
        <w:ind w:left="144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1" w15:restartNumberingAfterBreak="0">
    <w:nsid w:val="16422935"/>
    <w:multiLevelType w:val="singleLevel"/>
    <w:tmpl w:val="42F065B8"/>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1D2E2B71"/>
    <w:multiLevelType w:val="singleLevel"/>
    <w:tmpl w:val="B15CBC96"/>
    <w:lvl w:ilvl="0">
      <w:start w:val="1"/>
      <w:numFmt w:val="lowerRoman"/>
      <w:pStyle w:val="dx-Numberedi05"/>
      <w:lvlText w:val="(%1)"/>
      <w:lvlJc w:val="left"/>
      <w:pPr>
        <w:tabs>
          <w:tab w:val="num" w:pos="720"/>
        </w:tabs>
        <w:ind w:left="72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3" w15:restartNumberingAfterBreak="0">
    <w:nsid w:val="1F23494D"/>
    <w:multiLevelType w:val="singleLevel"/>
    <w:tmpl w:val="A7B8A66C"/>
    <w:lvl w:ilvl="0">
      <w:start w:val="1"/>
      <w:numFmt w:val="upperRoman"/>
      <w:pStyle w:val="dx-NumberedI55"/>
      <w:lvlText w:val="%1."/>
      <w:lvlJc w:val="left"/>
      <w:pPr>
        <w:tabs>
          <w:tab w:val="num" w:pos="1440"/>
        </w:tabs>
        <w:ind w:left="144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4" w15:restartNumberingAfterBreak="0">
    <w:nsid w:val="23773631"/>
    <w:multiLevelType w:val="singleLevel"/>
    <w:tmpl w:val="89004AE2"/>
    <w:lvl w:ilvl="0">
      <w:start w:val="1"/>
      <w:numFmt w:val="bullet"/>
      <w:pStyle w:val="dx-TableBullet"/>
      <w:lvlText w:val=""/>
      <w:lvlJc w:val="left"/>
      <w:pPr>
        <w:tabs>
          <w:tab w:val="num" w:pos="720"/>
        </w:tabs>
        <w:ind w:left="720" w:hanging="720"/>
      </w:pPr>
      <w:rPr>
        <w:rFonts w:ascii="Symbol" w:eastAsia="Symbol" w:hAnsi="Symbol" w:cs="Symbol" w:hint="default"/>
        <w:b w:val="0"/>
        <w:i w:val="0"/>
        <w:strike w:val="0"/>
        <w:color w:val="auto"/>
        <w:position w:val="0"/>
        <w:sz w:val="24"/>
        <w:u w:val="none"/>
        <w:shd w:val="clear" w:color="auto" w:fill="auto"/>
      </w:rPr>
    </w:lvl>
  </w:abstractNum>
  <w:abstractNum w:abstractNumId="5" w15:restartNumberingAfterBreak="0">
    <w:nsid w:val="23F8282D"/>
    <w:multiLevelType w:val="singleLevel"/>
    <w:tmpl w:val="12BAE45E"/>
    <w:lvl w:ilvl="0">
      <w:start w:val="1"/>
      <w:numFmt w:val="lowerLetter"/>
      <w:pStyle w:val="dx-Numbereda05"/>
      <w:lvlText w:val="%1)"/>
      <w:lvlJc w:val="left"/>
      <w:pPr>
        <w:tabs>
          <w:tab w:val="num" w:pos="720"/>
        </w:tabs>
        <w:ind w:left="72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6" w15:restartNumberingAfterBreak="0">
    <w:nsid w:val="37085ED2"/>
    <w:multiLevelType w:val="singleLevel"/>
    <w:tmpl w:val="B37E7F76"/>
    <w:lvl w:ilvl="0">
      <w:start w:val="1"/>
      <w:numFmt w:val="lowerRoman"/>
      <w:pStyle w:val="dx-Numberedi550"/>
      <w:lvlText w:val="(%1)"/>
      <w:lvlJc w:val="left"/>
      <w:pPr>
        <w:tabs>
          <w:tab w:val="num" w:pos="1440"/>
        </w:tabs>
        <w:ind w:left="144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7" w15:restartNumberingAfterBreak="0">
    <w:nsid w:val="3E993165"/>
    <w:multiLevelType w:val="singleLevel"/>
    <w:tmpl w:val="6518AB22"/>
    <w:lvl w:ilvl="0">
      <w:start w:val="1"/>
      <w:numFmt w:val="decimal"/>
      <w:pStyle w:val="dx-Numbered105"/>
      <w:lvlText w:val="%1."/>
      <w:lvlJc w:val="left"/>
      <w:pPr>
        <w:tabs>
          <w:tab w:val="num" w:pos="720"/>
        </w:tabs>
        <w:ind w:left="72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8" w15:restartNumberingAfterBreak="0">
    <w:nsid w:val="4AFA2EDF"/>
    <w:multiLevelType w:val="singleLevel"/>
    <w:tmpl w:val="C3E84286"/>
    <w:lvl w:ilvl="0">
      <w:start w:val="1"/>
      <w:numFmt w:val="upperLetter"/>
      <w:pStyle w:val="dx-NumberedA050"/>
      <w:lvlText w:val="%1."/>
      <w:lvlJc w:val="left"/>
      <w:pPr>
        <w:tabs>
          <w:tab w:val="num" w:pos="720"/>
        </w:tabs>
        <w:ind w:left="72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9" w15:restartNumberingAfterBreak="0">
    <w:nsid w:val="4F7E5D36"/>
    <w:multiLevelType w:val="singleLevel"/>
    <w:tmpl w:val="454E3C0A"/>
    <w:lvl w:ilvl="0">
      <w:start w:val="1"/>
      <w:numFmt w:val="bullet"/>
      <w:pStyle w:val="dx-BulletStar"/>
      <w:lvlText w:val=""/>
      <w:lvlJc w:val="left"/>
      <w:pPr>
        <w:tabs>
          <w:tab w:val="num" w:pos="720"/>
        </w:tabs>
        <w:ind w:left="720" w:hanging="720"/>
      </w:pPr>
      <w:rPr>
        <w:rFonts w:ascii="Wingdings" w:eastAsia="Wingdings" w:hAnsi="Wingdings" w:cs="Wingdings" w:hint="default"/>
        <w:b w:val="0"/>
        <w:i w:val="0"/>
        <w:strike w:val="0"/>
        <w:color w:val="auto"/>
        <w:position w:val="0"/>
        <w:sz w:val="24"/>
        <w:u w:val="none"/>
        <w:shd w:val="clear" w:color="auto" w:fill="auto"/>
      </w:rPr>
    </w:lvl>
  </w:abstractNum>
  <w:abstractNum w:abstractNumId="10" w15:restartNumberingAfterBreak="0">
    <w:nsid w:val="609924D6"/>
    <w:multiLevelType w:val="singleLevel"/>
    <w:tmpl w:val="CC74F86C"/>
    <w:lvl w:ilvl="0">
      <w:start w:val="1"/>
      <w:numFmt w:val="bullet"/>
      <w:pStyle w:val="dx-BulletDot"/>
      <w:lvlText w:val=""/>
      <w:lvlJc w:val="left"/>
      <w:pPr>
        <w:tabs>
          <w:tab w:val="num" w:pos="720"/>
        </w:tabs>
        <w:ind w:left="720" w:hanging="720"/>
      </w:pPr>
      <w:rPr>
        <w:rFonts w:ascii="Symbol" w:eastAsia="Symbol" w:hAnsi="Symbol" w:cs="Symbol" w:hint="default"/>
        <w:b w:val="0"/>
        <w:i w:val="0"/>
        <w:strike w:val="0"/>
        <w:color w:val="auto"/>
        <w:position w:val="0"/>
        <w:sz w:val="24"/>
        <w:u w:val="none"/>
        <w:shd w:val="clear" w:color="auto" w:fill="auto"/>
      </w:rPr>
    </w:lvl>
  </w:abstractNum>
  <w:abstractNum w:abstractNumId="11" w15:restartNumberingAfterBreak="0">
    <w:nsid w:val="66867DC2"/>
    <w:multiLevelType w:val="singleLevel"/>
    <w:tmpl w:val="AFBC2F9E"/>
    <w:lvl w:ilvl="0">
      <w:start w:val="1"/>
      <w:numFmt w:val="lowerLetter"/>
      <w:pStyle w:val="dx-Numbereda550"/>
      <w:lvlText w:val="%1)"/>
      <w:lvlJc w:val="left"/>
      <w:pPr>
        <w:tabs>
          <w:tab w:val="num" w:pos="1440"/>
        </w:tabs>
        <w:ind w:left="144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12" w15:restartNumberingAfterBreak="0">
    <w:nsid w:val="6C735856"/>
    <w:multiLevelType w:val="singleLevel"/>
    <w:tmpl w:val="2A684662"/>
    <w:lvl w:ilvl="0">
      <w:start w:val="1"/>
      <w:numFmt w:val="decimal"/>
      <w:pStyle w:val="dx-Numbered155"/>
      <w:lvlText w:val="%1."/>
      <w:lvlJc w:val="left"/>
      <w:pPr>
        <w:tabs>
          <w:tab w:val="num" w:pos="1440"/>
        </w:tabs>
        <w:ind w:left="144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13" w15:restartNumberingAfterBreak="0">
    <w:nsid w:val="743A2A20"/>
    <w:multiLevelType w:val="singleLevel"/>
    <w:tmpl w:val="6B203F00"/>
    <w:lvl w:ilvl="0">
      <w:start w:val="1"/>
      <w:numFmt w:val="upperRoman"/>
      <w:pStyle w:val="dx-NumberedI050"/>
      <w:lvlText w:val="%1."/>
      <w:lvlJc w:val="left"/>
      <w:pPr>
        <w:tabs>
          <w:tab w:val="num" w:pos="720"/>
        </w:tabs>
        <w:ind w:left="720" w:hanging="720"/>
      </w:pPr>
      <w:rPr>
        <w:rFonts w:ascii="Times New Roman" w:eastAsia="Times New Roman" w:hAnsi="Times New Roman" w:cs="Times New Roman" w:hint="default"/>
        <w:b w:val="0"/>
        <w:i w:val="0"/>
        <w:strike w:val="0"/>
        <w:color w:val="auto"/>
        <w:position w:val="0"/>
        <w:sz w:val="24"/>
        <w:u w:val="none"/>
        <w:shd w:val="clear" w:color="auto" w:fill="auto"/>
      </w:rPr>
    </w:lvl>
  </w:abstractNum>
  <w:abstractNum w:abstractNumId="14" w15:restartNumberingAfterBreak="0">
    <w:nsid w:val="77DB4F12"/>
    <w:multiLevelType w:val="singleLevel"/>
    <w:tmpl w:val="325A29B0"/>
    <w:lvl w:ilvl="0">
      <w:start w:val="1"/>
      <w:numFmt w:val="bullet"/>
      <w:pStyle w:val="dx-BulletSquare"/>
      <w:lvlText w:val=""/>
      <w:lvlJc w:val="left"/>
      <w:pPr>
        <w:tabs>
          <w:tab w:val="num" w:pos="720"/>
        </w:tabs>
        <w:ind w:left="720" w:hanging="720"/>
      </w:pPr>
      <w:rPr>
        <w:rFonts w:ascii="Wingdings" w:eastAsia="Wingdings" w:hAnsi="Wingdings" w:cs="Wingdings" w:hint="default"/>
        <w:b w:val="0"/>
        <w:i w:val="0"/>
        <w:strike w:val="0"/>
        <w:color w:val="auto"/>
        <w:position w:val="0"/>
        <w:sz w:val="16"/>
        <w:u w:val="none"/>
        <w:shd w:val="clear" w:color="auto" w:fill="auto"/>
      </w:rPr>
    </w:lvl>
  </w:abstractNum>
  <w:num w:numId="1">
    <w:abstractNumId w:val="10"/>
  </w:num>
  <w:num w:numId="2">
    <w:abstractNumId w:val="14"/>
  </w:num>
  <w:num w:numId="3">
    <w:abstractNumId w:val="9"/>
  </w:num>
  <w:num w:numId="4">
    <w:abstractNumId w:val="12"/>
  </w:num>
  <w:num w:numId="5">
    <w:abstractNumId w:val="7"/>
  </w:num>
  <w:num w:numId="6">
    <w:abstractNumId w:val="11"/>
  </w:num>
  <w:num w:numId="7">
    <w:abstractNumId w:val="0"/>
  </w:num>
  <w:num w:numId="8">
    <w:abstractNumId w:val="5"/>
  </w:num>
  <w:num w:numId="9">
    <w:abstractNumId w:val="8"/>
  </w:num>
  <w:num w:numId="10">
    <w:abstractNumId w:val="6"/>
  </w:num>
  <w:num w:numId="11">
    <w:abstractNumId w:val="3"/>
  </w:num>
  <w:num w:numId="12">
    <w:abstractNumId w:val="13"/>
  </w:num>
  <w:num w:numId="13">
    <w:abstractNumId w:val="2"/>
  </w:num>
  <w:num w:numId="14">
    <w:abstractNumId w:val="4"/>
  </w:num>
  <w:num w:numId="15">
    <w:abstractNumId w:val="1"/>
  </w:num>
  <w:num w:numId="16">
    <w:abstractNumId w:val="1"/>
    <w:lvlOverride w:ilvl="0">
      <w:lvl w:ilvl="0">
        <w:start w:val="1"/>
        <w:numFmt w:val="decimal"/>
        <w:lvlText w:val="%1."/>
        <w:lvlJc w:val="left"/>
        <w:pPr>
          <w:tabs>
            <w:tab w:val="num" w:pos="714"/>
          </w:tabs>
          <w:ind w:left="714" w:hanging="357"/>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xt7QwMjM0NDQxMTBX0lEKTi0uzszPAykwrgUAUaJ5HSwAAAA="/>
    <w:docVar w:name="Description" w:val="This network services provider agreement is essential. You may also find other compensation and benefits related document templates to use here https://www.templateguru.co.za/documents/consultants-contractors/ and other Human Resources templates here https://www.templateguru.co.za/templates/finance-accounting/"/>
    <w:docVar w:name="Excerpt" w:val="This agreement represents the complete agreement and understanding between [YOUR_x000a_COMPANY NAME] (the “Provider”) and the account holder (the “User”) and supersedes any_x000a_other written or oral agreement. Upon notice published on-line via Provider services, Provider_x000a_may modify these terms and conditions, amplify them, and/or modify the prices, as well as_x000a_discontinue or change services offered."/>
    <w:docVar w:name="Source" w:val="http://lawyers-in-usa.com"/>
    <w:docVar w:name="Tags" w:val="network services, agreement, consultants, contractors, business documents, entrepreneurship, entrepreneur, agreement with provider of network services template, agreement with provider of network services example"/>
  </w:docVars>
  <w:rsids>
    <w:rsidRoot w:val="00784910"/>
    <w:rsid w:val="0004417E"/>
    <w:rsid w:val="000C64AF"/>
    <w:rsid w:val="0020026B"/>
    <w:rsid w:val="004F14F2"/>
    <w:rsid w:val="00596CDC"/>
    <w:rsid w:val="00784910"/>
    <w:rsid w:val="007C74DC"/>
    <w:rsid w:val="007F4EDC"/>
    <w:rsid w:val="009F434F"/>
    <w:rsid w:val="00B4439C"/>
    <w:rsid w:val="00C340A2"/>
    <w:rsid w:val="00EC7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D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Footer">
    <w:name w:val="footer"/>
    <w:basedOn w:val="Normal"/>
    <w:qFormat/>
    <w:pPr>
      <w:tabs>
        <w:tab w:val="center" w:pos="4680"/>
        <w:tab w:val="right" w:pos="9360"/>
      </w:tabs>
    </w:pPr>
  </w:style>
  <w:style w:type="character" w:styleId="PageNumber">
    <w:name w:val="page number"/>
    <w:qFormat/>
    <w:rPr>
      <w:rtl w:val="0"/>
      <w:lang w:val="x-none" w:eastAsia="x-none" w:bidi="x-none"/>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spacing w:before="100" w:after="100"/>
    </w:pPr>
  </w:style>
  <w:style w:type="character" w:styleId="FootnoteReference">
    <w:name w:val="footnote reference"/>
    <w:qFormat/>
    <w:rPr>
      <w:position w:val="5"/>
      <w:rtl w:val="0"/>
      <w:lang w:val="x-none" w:eastAsia="x-none" w:bidi="x-none"/>
    </w:r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character" w:customStyle="1" w:styleId="ParaNum">
    <w:name w:val="ParaNum"/>
    <w:qFormat/>
    <w:rPr>
      <w:b w:val="0"/>
      <w:bCs w:val="0"/>
      <w:i w:val="0"/>
      <w:iCs w:val="0"/>
      <w:rtl w:val="0"/>
      <w:lang w:val="x-none" w:eastAsia="x-none" w:bidi="x-none"/>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customStyle="1" w:styleId="dx-BdDblSp5J">
    <w:name w:val="dx-Bd Dbl Sp .5 J"/>
    <w:basedOn w:val="Normal"/>
    <w:qFormat/>
    <w:pPr>
      <w:spacing w:line="480" w:lineRule="auto"/>
      <w:ind w:firstLine="720"/>
      <w:jc w:val="both"/>
    </w:pPr>
  </w:style>
  <w:style w:type="paragraph" w:customStyle="1" w:styleId="dx-BdDblSp5">
    <w:name w:val="dx-Bd Dbl Sp .5"/>
    <w:basedOn w:val="Normal"/>
    <w:qFormat/>
    <w:pPr>
      <w:spacing w:line="480" w:lineRule="auto"/>
      <w:ind w:firstLine="720"/>
    </w:pPr>
  </w:style>
  <w:style w:type="paragraph" w:customStyle="1" w:styleId="dx-BdDblSp1J">
    <w:name w:val="dx-Bd Dbl Sp 1 J"/>
    <w:basedOn w:val="Normal"/>
    <w:qFormat/>
    <w:pPr>
      <w:spacing w:line="480" w:lineRule="auto"/>
      <w:ind w:firstLine="1440"/>
    </w:pPr>
  </w:style>
  <w:style w:type="paragraph" w:customStyle="1" w:styleId="dx-BdDblSp1">
    <w:name w:val="dx-Bd Dbl Sp 1"/>
    <w:basedOn w:val="Normal"/>
    <w:qFormat/>
    <w:pPr>
      <w:spacing w:line="480" w:lineRule="auto"/>
      <w:ind w:firstLine="1440"/>
    </w:pPr>
  </w:style>
  <w:style w:type="paragraph" w:customStyle="1" w:styleId="dx-BdDblSpJ">
    <w:name w:val="dx-Bd Dbl Sp J"/>
    <w:basedOn w:val="Normal"/>
    <w:qFormat/>
    <w:pPr>
      <w:spacing w:line="480" w:lineRule="auto"/>
      <w:jc w:val="both"/>
    </w:pPr>
  </w:style>
  <w:style w:type="paragraph" w:customStyle="1" w:styleId="dx-BdDblSp">
    <w:name w:val="dx-Bd Dbl Sp"/>
    <w:basedOn w:val="Normal"/>
    <w:qFormat/>
    <w:pPr>
      <w:spacing w:line="480" w:lineRule="auto"/>
    </w:pPr>
  </w:style>
  <w:style w:type="paragraph" w:customStyle="1" w:styleId="dx-BdQuote55FL5">
    <w:name w:val="dx-Bd Quote .5/.5 FL .5"/>
    <w:basedOn w:val="Normal"/>
    <w:qFormat/>
    <w:pPr>
      <w:spacing w:after="240"/>
      <w:ind w:left="720" w:right="720" w:firstLine="720"/>
    </w:pPr>
  </w:style>
  <w:style w:type="paragraph" w:customStyle="1" w:styleId="dx-BdQuote55J">
    <w:name w:val="dx-Bd Quote .5/.5 J"/>
    <w:basedOn w:val="Normal"/>
    <w:qFormat/>
    <w:pPr>
      <w:spacing w:after="240"/>
      <w:ind w:left="720" w:right="720"/>
      <w:jc w:val="both"/>
    </w:pPr>
  </w:style>
  <w:style w:type="paragraph" w:customStyle="1" w:styleId="dx-BdQuote55">
    <w:name w:val="dx-Bd Quote .5/.5"/>
    <w:basedOn w:val="Normal"/>
    <w:qFormat/>
    <w:pPr>
      <w:spacing w:after="240"/>
      <w:ind w:left="720" w:right="720"/>
    </w:pPr>
  </w:style>
  <w:style w:type="paragraph" w:customStyle="1" w:styleId="dx-BdQuote11FL5">
    <w:name w:val="dx-Bd Quote 1/1 FL .5"/>
    <w:basedOn w:val="Normal"/>
    <w:qFormat/>
    <w:pPr>
      <w:spacing w:after="240"/>
      <w:ind w:left="1440" w:right="1440" w:firstLine="720"/>
    </w:pPr>
  </w:style>
  <w:style w:type="paragraph" w:customStyle="1" w:styleId="dx-BdQuote11J">
    <w:name w:val="dx-Bd Quote 1/1 J"/>
    <w:basedOn w:val="Normal"/>
    <w:qFormat/>
    <w:pPr>
      <w:spacing w:after="240"/>
      <w:ind w:left="1440" w:right="1440"/>
      <w:jc w:val="both"/>
    </w:pPr>
  </w:style>
  <w:style w:type="paragraph" w:customStyle="1" w:styleId="dx-BdQuote11">
    <w:name w:val="dx-Bd Quote 1/1"/>
    <w:basedOn w:val="Normal"/>
    <w:qFormat/>
    <w:pPr>
      <w:spacing w:after="240"/>
      <w:ind w:left="1440" w:right="1440"/>
    </w:pPr>
  </w:style>
  <w:style w:type="paragraph" w:customStyle="1" w:styleId="dx-BdSingleSp5J">
    <w:name w:val="dx-Bd Single Sp .5 J"/>
    <w:basedOn w:val="Normal"/>
    <w:qFormat/>
    <w:pPr>
      <w:spacing w:after="240"/>
      <w:ind w:firstLine="720"/>
      <w:jc w:val="both"/>
    </w:pPr>
  </w:style>
  <w:style w:type="paragraph" w:customStyle="1" w:styleId="dx-BdSingleSp5">
    <w:name w:val="dx-Bd Single Sp .5"/>
    <w:basedOn w:val="Normal"/>
    <w:qFormat/>
    <w:pPr>
      <w:spacing w:after="240"/>
      <w:ind w:firstLine="720"/>
    </w:pPr>
  </w:style>
  <w:style w:type="paragraph" w:customStyle="1" w:styleId="dx-BdSingleSp1J">
    <w:name w:val="dx-Bd Single Sp 1 J"/>
    <w:basedOn w:val="Normal"/>
    <w:qFormat/>
    <w:pPr>
      <w:spacing w:after="240"/>
      <w:ind w:firstLine="1440"/>
      <w:jc w:val="both"/>
    </w:pPr>
  </w:style>
  <w:style w:type="paragraph" w:customStyle="1" w:styleId="dx-BdSingleSp1">
    <w:name w:val="dx-Bd Single Sp 1"/>
    <w:basedOn w:val="Normal"/>
    <w:qFormat/>
    <w:pPr>
      <w:spacing w:after="240"/>
      <w:ind w:firstLine="1440"/>
    </w:pPr>
  </w:style>
  <w:style w:type="paragraph" w:customStyle="1" w:styleId="dx-BdSingleSpJ">
    <w:name w:val="dx-Bd Single Sp J"/>
    <w:basedOn w:val="Normal"/>
    <w:qFormat/>
    <w:pPr>
      <w:spacing w:after="240"/>
      <w:jc w:val="both"/>
    </w:pPr>
  </w:style>
  <w:style w:type="paragraph" w:customStyle="1" w:styleId="dx-BdSingleSp">
    <w:name w:val="dx-Bd Single Sp"/>
    <w:basedOn w:val="Normal"/>
    <w:qFormat/>
    <w:pPr>
      <w:spacing w:after="240"/>
    </w:pPr>
  </w:style>
  <w:style w:type="paragraph" w:customStyle="1" w:styleId="dx-BulletDot">
    <w:name w:val="dx-Bullet Dot"/>
    <w:basedOn w:val="Normal"/>
    <w:qFormat/>
    <w:pPr>
      <w:numPr>
        <w:numId w:val="1"/>
      </w:numPr>
      <w:spacing w:after="240"/>
    </w:pPr>
  </w:style>
  <w:style w:type="paragraph" w:customStyle="1" w:styleId="dx-BulletSquare">
    <w:name w:val="dx-Bullet Square"/>
    <w:basedOn w:val="Normal"/>
    <w:qFormat/>
    <w:pPr>
      <w:numPr>
        <w:numId w:val="2"/>
      </w:numPr>
      <w:spacing w:after="240"/>
    </w:pPr>
  </w:style>
  <w:style w:type="paragraph" w:customStyle="1" w:styleId="dx-BulletStar">
    <w:name w:val="dx-Bullet Star"/>
    <w:basedOn w:val="Normal"/>
    <w:qFormat/>
    <w:pPr>
      <w:numPr>
        <w:numId w:val="3"/>
      </w:numPr>
      <w:spacing w:after="240"/>
    </w:pPr>
  </w:style>
  <w:style w:type="paragraph" w:customStyle="1" w:styleId="dx-Hang55">
    <w:name w:val="dx-Hang .5/.5"/>
    <w:basedOn w:val="Normal"/>
    <w:qFormat/>
    <w:pPr>
      <w:spacing w:after="240"/>
      <w:ind w:left="1440" w:hanging="720"/>
    </w:pPr>
  </w:style>
  <w:style w:type="paragraph" w:customStyle="1" w:styleId="dx-Hang05">
    <w:name w:val="dx-Hang 0/.5"/>
    <w:basedOn w:val="Normal"/>
    <w:qFormat/>
    <w:pPr>
      <w:spacing w:after="240"/>
      <w:ind w:left="720" w:hanging="720"/>
    </w:pPr>
  </w:style>
  <w:style w:type="paragraph" w:styleId="Header">
    <w:name w:val="header"/>
    <w:basedOn w:val="Normal"/>
    <w:qFormat/>
    <w:pPr>
      <w:tabs>
        <w:tab w:val="center" w:pos="4320"/>
        <w:tab w:val="right" w:pos="8640"/>
      </w:tabs>
    </w:pPr>
  </w:style>
  <w:style w:type="paragraph" w:styleId="BodyText3">
    <w:name w:val="Body Text 3"/>
    <w:basedOn w:val="Normal"/>
    <w:qFormat/>
    <w:pPr>
      <w:spacing w:after="120"/>
    </w:pPr>
    <w:rPr>
      <w:sz w:val="16"/>
      <w:szCs w:val="16"/>
    </w:rPr>
  </w:style>
  <w:style w:type="paragraph" w:customStyle="1" w:styleId="dx-Numbered155">
    <w:name w:val="dx-Numbered 1 .5/.5"/>
    <w:basedOn w:val="Normal"/>
    <w:qFormat/>
    <w:pPr>
      <w:numPr>
        <w:numId w:val="4"/>
      </w:numPr>
      <w:spacing w:after="240"/>
    </w:pPr>
  </w:style>
  <w:style w:type="paragraph" w:customStyle="1" w:styleId="dx-Numbered105">
    <w:name w:val="dx-Numbered 1 0/.5"/>
    <w:basedOn w:val="Normal"/>
    <w:qFormat/>
    <w:pPr>
      <w:numPr>
        <w:numId w:val="5"/>
      </w:numPr>
      <w:spacing w:after="240"/>
    </w:pPr>
  </w:style>
  <w:style w:type="paragraph" w:customStyle="1" w:styleId="dx-Numbereda550">
    <w:name w:val="dx-Numbered a .5/.5"/>
    <w:basedOn w:val="Normal"/>
    <w:qFormat/>
    <w:pPr>
      <w:numPr>
        <w:numId w:val="6"/>
      </w:numPr>
      <w:spacing w:after="240"/>
    </w:pPr>
  </w:style>
  <w:style w:type="paragraph" w:customStyle="1" w:styleId="dx-NumberedA55">
    <w:name w:val="dx-Numbered A .5/.5"/>
    <w:basedOn w:val="Normal"/>
    <w:qFormat/>
    <w:pPr>
      <w:numPr>
        <w:numId w:val="7"/>
      </w:numPr>
      <w:spacing w:after="240"/>
    </w:pPr>
  </w:style>
  <w:style w:type="paragraph" w:customStyle="1" w:styleId="dx-Numbereda05">
    <w:name w:val="dx-Numbered a 0/.5"/>
    <w:basedOn w:val="Normal"/>
    <w:qFormat/>
    <w:pPr>
      <w:numPr>
        <w:numId w:val="8"/>
      </w:numPr>
      <w:spacing w:after="240"/>
    </w:pPr>
  </w:style>
  <w:style w:type="paragraph" w:customStyle="1" w:styleId="dx-NumberedA050">
    <w:name w:val="dx-Numbered A 0/.5"/>
    <w:basedOn w:val="Normal"/>
    <w:qFormat/>
    <w:pPr>
      <w:numPr>
        <w:numId w:val="9"/>
      </w:numPr>
      <w:spacing w:after="240"/>
    </w:pPr>
  </w:style>
  <w:style w:type="paragraph" w:customStyle="1" w:styleId="dx-Numberedi550">
    <w:name w:val="dx-Numbered i .5/.5"/>
    <w:basedOn w:val="Normal"/>
    <w:qFormat/>
    <w:pPr>
      <w:numPr>
        <w:numId w:val="10"/>
      </w:numPr>
      <w:spacing w:after="240"/>
    </w:pPr>
  </w:style>
  <w:style w:type="paragraph" w:customStyle="1" w:styleId="dx-NumberedI55">
    <w:name w:val="dx-Numbered I .5/.5"/>
    <w:basedOn w:val="Normal"/>
    <w:qFormat/>
    <w:pPr>
      <w:numPr>
        <w:numId w:val="11"/>
      </w:numPr>
      <w:spacing w:after="240"/>
    </w:pPr>
  </w:style>
  <w:style w:type="paragraph" w:customStyle="1" w:styleId="dx-NumberedI050">
    <w:name w:val="dx-Numbered I 0/.5"/>
    <w:basedOn w:val="Normal"/>
    <w:qFormat/>
    <w:pPr>
      <w:numPr>
        <w:numId w:val="12"/>
      </w:numPr>
      <w:spacing w:after="240"/>
    </w:pPr>
  </w:style>
  <w:style w:type="paragraph" w:customStyle="1" w:styleId="dx-Numberedi05">
    <w:name w:val="dx-Numbered i 0/.5"/>
    <w:basedOn w:val="Normal"/>
    <w:qFormat/>
    <w:pPr>
      <w:numPr>
        <w:numId w:val="13"/>
      </w:numPr>
      <w:spacing w:after="240"/>
    </w:pPr>
  </w:style>
  <w:style w:type="paragraph" w:customStyle="1" w:styleId="dx-TableBullet">
    <w:name w:val="dx-Table Bullet"/>
    <w:basedOn w:val="Normal"/>
    <w:qFormat/>
    <w:pPr>
      <w:numPr>
        <w:numId w:val="14"/>
      </w:numPr>
      <w:spacing w:before="60" w:after="60"/>
    </w:pPr>
  </w:style>
  <w:style w:type="paragraph" w:customStyle="1" w:styleId="dx-Table">
    <w:name w:val="dx-Table"/>
    <w:basedOn w:val="Normal"/>
    <w:qFormat/>
    <w:pPr>
      <w:spacing w:before="60" w:after="60"/>
    </w:pPr>
  </w:style>
  <w:style w:type="paragraph" w:customStyle="1" w:styleId="dx-TitleBC">
    <w:name w:val="dx-Title BC"/>
    <w:basedOn w:val="Normal"/>
    <w:next w:val="Normal"/>
    <w:qFormat/>
    <w:pPr>
      <w:keepNext/>
      <w:spacing w:after="240"/>
      <w:jc w:val="center"/>
    </w:pPr>
    <w:rPr>
      <w:b/>
      <w:bCs/>
    </w:rPr>
  </w:style>
  <w:style w:type="paragraph" w:customStyle="1" w:styleId="dx-TitleBUAC">
    <w:name w:val="dx-Title BUAC"/>
    <w:basedOn w:val="Normal"/>
    <w:next w:val="Normal"/>
    <w:qFormat/>
    <w:pPr>
      <w:keepNext/>
      <w:spacing w:after="240"/>
      <w:jc w:val="center"/>
    </w:pPr>
    <w:rPr>
      <w:b/>
      <w:bCs/>
      <w:u w:val="single"/>
    </w:rPr>
  </w:style>
  <w:style w:type="paragraph" w:customStyle="1" w:styleId="dx-TitleBUC">
    <w:name w:val="dx-Title BUC"/>
    <w:basedOn w:val="Normal"/>
    <w:next w:val="Normal"/>
    <w:qFormat/>
    <w:pPr>
      <w:keepNext/>
      <w:spacing w:after="240"/>
      <w:jc w:val="center"/>
    </w:pPr>
    <w:rPr>
      <w:b/>
      <w:bCs/>
      <w:u w:val="single"/>
    </w:rPr>
  </w:style>
  <w:style w:type="paragraph" w:customStyle="1" w:styleId="dx-TitleUC">
    <w:name w:val="dx-Title UC"/>
    <w:basedOn w:val="Normal"/>
    <w:next w:val="Normal"/>
    <w:qFormat/>
    <w:pPr>
      <w:keepNext/>
      <w:spacing w:after="240"/>
      <w:jc w:val="center"/>
    </w:pPr>
    <w:rPr>
      <w:u w:val="single"/>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customStyle="1" w:styleId="dx-TitleBL">
    <w:name w:val="dx-Title BL"/>
    <w:basedOn w:val="Normal"/>
    <w:next w:val="Normal"/>
    <w:qFormat/>
    <w:pPr>
      <w:keepNext/>
      <w:spacing w:after="240"/>
    </w:pPr>
    <w:rPr>
      <w:b/>
      <w:bCs/>
    </w:rPr>
  </w:style>
  <w:style w:type="paragraph" w:customStyle="1" w:styleId="dx-TitleBUAL">
    <w:name w:val="dx-Title BUAL"/>
    <w:basedOn w:val="Normal"/>
    <w:next w:val="Normal"/>
    <w:qFormat/>
    <w:pPr>
      <w:keepNext/>
      <w:spacing w:after="240"/>
    </w:pPr>
    <w:rPr>
      <w:b/>
      <w:bCs/>
      <w:u w:val="single"/>
    </w:rPr>
  </w:style>
  <w:style w:type="paragraph" w:customStyle="1" w:styleId="dx-TitleBUL">
    <w:name w:val="dx-Title BUL"/>
    <w:basedOn w:val="Normal"/>
    <w:next w:val="Normal"/>
    <w:qFormat/>
    <w:pPr>
      <w:keepNext/>
      <w:spacing w:after="240"/>
    </w:pPr>
    <w:rPr>
      <w:b/>
      <w:bCs/>
      <w:u w:val="single"/>
    </w:rPr>
  </w:style>
  <w:style w:type="paragraph" w:customStyle="1" w:styleId="dx-TitleUL">
    <w:name w:val="dx-Title UL"/>
    <w:basedOn w:val="Normal"/>
    <w:next w:val="Normal"/>
    <w:qFormat/>
    <w:pPr>
      <w:keepNext/>
      <w:spacing w:after="240"/>
    </w:pPr>
    <w:rPr>
      <w:u w:val="single"/>
    </w:rPr>
  </w:style>
  <w:style w:type="paragraph" w:customStyle="1" w:styleId="dx-TitleL">
    <w:name w:val="dx-Title L"/>
    <w:basedOn w:val="Normal"/>
    <w:qFormat/>
    <w:pPr>
      <w:keepNext/>
      <w:spacing w:after="240"/>
    </w:pPr>
  </w:style>
  <w:style w:type="paragraph" w:customStyle="1" w:styleId="dx-TitleC">
    <w:name w:val="dx-Title C"/>
    <w:basedOn w:val="Normal"/>
    <w:qFormat/>
    <w:pPr>
      <w:keepNext/>
      <w:spacing w:after="240"/>
      <w:jc w:val="center"/>
    </w:pPr>
  </w:style>
  <w:style w:type="paragraph" w:customStyle="1" w:styleId="dx-ReLine">
    <w:name w:val="dx-ReLine"/>
    <w:basedOn w:val="Normal"/>
    <w:qFormat/>
    <w:pPr>
      <w:spacing w:after="240"/>
      <w:ind w:left="1440" w:hanging="720"/>
    </w:pPr>
  </w:style>
  <w:style w:type="paragraph" w:customStyle="1" w:styleId="dx-Sal">
    <w:name w:val="dx-Sal"/>
    <w:basedOn w:val="Normal"/>
    <w:qFormat/>
    <w:pPr>
      <w:spacing w:before="240" w:after="240"/>
    </w:pPr>
  </w:style>
  <w:style w:type="paragraph" w:customStyle="1" w:styleId="dx-SigIn">
    <w:name w:val="dx-SigIn"/>
    <w:basedOn w:val="Normal"/>
    <w:qFormat/>
    <w:pPr>
      <w:keepNext/>
      <w:spacing w:after="240"/>
      <w:ind w:firstLine="720"/>
    </w:pPr>
  </w:style>
  <w:style w:type="paragraph" w:customStyle="1" w:styleId="dx-SigInD">
    <w:name w:val="dx-SigInD"/>
    <w:basedOn w:val="Normal"/>
    <w:qFormat/>
    <w:pPr>
      <w:keepNext/>
      <w:spacing w:line="480" w:lineRule="auto"/>
      <w:ind w:firstLine="720"/>
    </w:pPr>
  </w:style>
  <w:style w:type="paragraph" w:customStyle="1" w:styleId="dx-SigLine">
    <w:name w:val="dx-SigLine"/>
    <w:basedOn w:val="Normal"/>
    <w:next w:val="Normal"/>
    <w:qFormat/>
    <w:pPr>
      <w:keepNext/>
      <w:tabs>
        <w:tab w:val="right" w:pos="9216"/>
      </w:tabs>
      <w:spacing w:before="600"/>
      <w:ind w:left="4320"/>
    </w:pPr>
  </w:style>
  <w:style w:type="paragraph" w:customStyle="1" w:styleId="dx-SigTxt">
    <w:name w:val="dx-SigTxt"/>
    <w:basedOn w:val="Normal"/>
    <w:qFormat/>
    <w:pPr>
      <w:keepNext/>
      <w:tabs>
        <w:tab w:val="right" w:pos="9216"/>
      </w:tabs>
      <w:ind w:left="4320"/>
    </w:pPr>
  </w:style>
  <w:style w:type="paragraph" w:customStyle="1" w:styleId="dx-SigTxtD">
    <w:name w:val="dx-SigTxtD"/>
    <w:basedOn w:val="Normal"/>
    <w:qFormat/>
    <w:pPr>
      <w:keepNext/>
      <w:spacing w:after="240"/>
      <w:ind w:left="4320"/>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 w:type="character" w:styleId="CommentReference">
    <w:name w:val="annotation reference"/>
    <w:basedOn w:val="DefaultParagraphFont"/>
    <w:uiPriority w:val="99"/>
    <w:semiHidden/>
    <w:unhideWhenUsed/>
    <w:rsid w:val="00EC7A61"/>
    <w:rPr>
      <w:sz w:val="16"/>
      <w:szCs w:val="16"/>
    </w:rPr>
  </w:style>
  <w:style w:type="paragraph" w:styleId="CommentText">
    <w:name w:val="annotation text"/>
    <w:basedOn w:val="Normal"/>
    <w:link w:val="CommentTextChar"/>
    <w:uiPriority w:val="99"/>
    <w:semiHidden/>
    <w:unhideWhenUsed/>
    <w:rsid w:val="00EC7A61"/>
    <w:rPr>
      <w:sz w:val="20"/>
      <w:szCs w:val="20"/>
    </w:rPr>
  </w:style>
  <w:style w:type="character" w:customStyle="1" w:styleId="CommentTextChar">
    <w:name w:val="Comment Text Char"/>
    <w:basedOn w:val="DefaultParagraphFont"/>
    <w:link w:val="CommentText"/>
    <w:uiPriority w:val="99"/>
    <w:semiHidden/>
    <w:rsid w:val="00EC7A61"/>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EC7A61"/>
    <w:rPr>
      <w:b/>
      <w:bCs/>
    </w:rPr>
  </w:style>
  <w:style w:type="character" w:customStyle="1" w:styleId="CommentSubjectChar">
    <w:name w:val="Comment Subject Char"/>
    <w:basedOn w:val="CommentTextChar"/>
    <w:link w:val="CommentSubject"/>
    <w:uiPriority w:val="99"/>
    <w:semiHidden/>
    <w:rsid w:val="00EC7A61"/>
    <w:rPr>
      <w:rFonts w:ascii="Times New Roman"/>
      <w:b/>
      <w:bCs/>
      <w:sz w:val="20"/>
      <w:lang w:val="x-none" w:eastAsia="x-none"/>
    </w:rPr>
  </w:style>
  <w:style w:type="paragraph" w:styleId="BalloonText">
    <w:name w:val="Balloon Text"/>
    <w:basedOn w:val="Normal"/>
    <w:link w:val="BalloonTextChar"/>
    <w:uiPriority w:val="99"/>
    <w:semiHidden/>
    <w:unhideWhenUsed/>
    <w:rsid w:val="00B44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39C"/>
    <w:rPr>
      <w:rFonts w:ascii="Segoe UI" w:hAnsi="Segoe UI" w:cs="Segoe UI"/>
      <w:sz w:val="18"/>
      <w:szCs w:val="18"/>
      <w:lang w:val="x-none" w:eastAsia="x-none"/>
    </w:rPr>
  </w:style>
  <w:style w:type="paragraph" w:styleId="ListParagraph">
    <w:name w:val="List Paragraph"/>
    <w:basedOn w:val="Normal"/>
    <w:uiPriority w:val="34"/>
    <w:qFormat/>
    <w:rsid w:val="00B44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1203</Words>
  <Characters>6529</Characters>
  <Application>Microsoft Office Word</Application>
  <DocSecurity>0</DocSecurity>
  <Lines>147</Lines>
  <Paragraphs>27</Paragraphs>
  <ScaleCrop>false</ScaleCrop>
  <HeadingPairs>
    <vt:vector size="2" baseType="variant">
      <vt:variant>
        <vt:lpstr>Title</vt:lpstr>
      </vt:variant>
      <vt:variant>
        <vt:i4>1</vt:i4>
      </vt:variant>
    </vt:vector>
  </HeadingPairs>
  <TitlesOfParts>
    <vt:vector size="1" baseType="lpstr">
      <vt:lpstr>AGREEMENT WITH PROVIDER OF NETWORK SERVICES</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2018-10-08T13:50:00Z</dcterms:created>
  <dcterms:modified xsi:type="dcterms:W3CDTF">2019-10-21T19:07:00Z</dcterms:modified>
  <cp:category/>
</cp:coreProperties>
</file>