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8A1D2" w14:textId="677F1278" w:rsidR="00532350" w:rsidRDefault="00123AF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w14:anchorId="3E24ABA7">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AA7A8A8"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B193697" wp14:editId="115033D2">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C6821">
        <w:rPr>
          <w:rFonts w:ascii="Arial" w:eastAsia="Arial" w:hAnsi="Arial" w:cs="Arial"/>
          <w:sz w:val="32"/>
          <w:lang w:val="en-GB" w:eastAsia="en-US" w:bidi="en-US"/>
        </w:rPr>
        <w:t xml:space="preserve">General Conveyance Agreement – </w:t>
      </w:r>
      <w:r w:rsidR="00ED114C">
        <w:rPr>
          <w:rFonts w:ascii="Arial" w:eastAsia="Arial" w:hAnsi="Arial" w:cs="Arial"/>
          <w:sz w:val="32"/>
          <w:lang w:val="en-GB" w:eastAsia="en-US" w:bidi="en-US"/>
        </w:rPr>
        <w:t>Dissolution</w:t>
      </w:r>
    </w:p>
    <w:p w14:paraId="3C94A6BE" w14:textId="77777777" w:rsidR="00532350" w:rsidRDefault="0053235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DCD9C5E"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3F497B7" w14:textId="0EEB56F0"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General Conveyance Agreement</w:t>
      </w:r>
      <w:r w:rsidR="000C6821">
        <w:rPr>
          <w:rFonts w:ascii="Arial" w:eastAsia="Arial" w:hAnsi="Arial" w:cs="Arial"/>
          <w:sz w:val="20"/>
          <w:lang w:val="en-US" w:eastAsia="en-US" w:bidi="en-US"/>
        </w:rPr>
        <w:t xml:space="preserve"> – Wind Up</w:t>
      </w:r>
      <w:r>
        <w:rPr>
          <w:rFonts w:ascii="Arial" w:eastAsia="Arial" w:hAnsi="Arial" w:cs="Arial"/>
          <w:sz w:val="20"/>
          <w:lang w:val="en-US" w:eastAsia="en-US" w:bidi="en-US"/>
        </w:rPr>
        <w:t xml:space="preserve"> (the “Agreement”) is effective [DATE],</w:t>
      </w:r>
    </w:p>
    <w:p w14:paraId="196D31F5"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D223BC1" w14:textId="77777777" w:rsidR="00532350" w:rsidRDefault="006779E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[YOUR COMPANY NAME] </w:t>
      </w:r>
      <w:r>
        <w:rPr>
          <w:rFonts w:ascii="Arial" w:eastAsia="Arial" w:hAnsi="Arial" w:cs="Arial"/>
          <w:sz w:val="20"/>
          <w:lang w:val="en-US" w:eastAsia="en-US" w:bidi="en-US"/>
        </w:rPr>
        <w:t>(the "Parent"), a company organized and existing under the laws of the [State/Province] of [STATE/PROVINCE], with its head office located at:</w:t>
      </w:r>
    </w:p>
    <w:p w14:paraId="755B13FB" w14:textId="77777777" w:rsidR="00532350" w:rsidRDefault="0053235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421A7F37"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0D8F44B7"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C4BCAE4" w14:textId="77777777" w:rsidR="00532350" w:rsidRDefault="006779E6">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[SECOND PARTY NAME] </w:t>
      </w:r>
      <w:r>
        <w:rPr>
          <w:rFonts w:ascii="Arial" w:eastAsia="Arial" w:hAnsi="Arial" w:cs="Arial"/>
          <w:sz w:val="20"/>
          <w:lang w:val="en-US" w:eastAsia="en-US" w:bidi="en-US"/>
        </w:rPr>
        <w:t>(the "Subsidiary"), a company organized and existing under the laws of the [State/Province] of [STATE/PROVINCE], with its head office located at:</w:t>
      </w:r>
    </w:p>
    <w:p w14:paraId="12B35F54"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065CCC79"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311CDEDA"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9E2112"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677B24" w14:textId="4B5A5811" w:rsidR="00532350" w:rsidRDefault="000C6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Pursuant to the laws of [COUNTRY], the Subsidiary wishes to dissolve. </w:t>
      </w:r>
    </w:p>
    <w:p w14:paraId="68EBF87B"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FA86FCF" w14:textId="238D670B" w:rsidR="00532350" w:rsidRDefault="000C6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Parent owns all outstanding shares in the capital stock of the Subsidiary. </w:t>
      </w:r>
    </w:p>
    <w:p w14:paraId="3BD62BF8"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261A5C8" w14:textId="19CAF0A3" w:rsidR="00532350" w:rsidRDefault="000C6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All liabilities and obligations of the Subsidiary as well the expenses resulting from dissolution have been agreed to be assumed and discharged by the Parent. </w:t>
      </w:r>
    </w:p>
    <w:p w14:paraId="1721B796"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14:paraId="038CA560" w14:textId="3D34F0E6" w:rsidR="00532350" w:rsidRDefault="000C68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following is agreed by the parties:</w:t>
      </w:r>
    </w:p>
    <w:p w14:paraId="45B109F9"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D874D8"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073EB7"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1.</w:t>
      </w:r>
      <w:r>
        <w:rPr>
          <w:rFonts w:ascii="Arial" w:eastAsia="Arial" w:hAnsi="Arial" w:cs="Arial"/>
          <w:b/>
          <w:sz w:val="20"/>
          <w:lang w:val="en-US" w:eastAsia="en-US" w:bidi="en-US"/>
        </w:rPr>
        <w:tab/>
        <w:t>ASSIGNMENT OF PROPERTY</w:t>
      </w:r>
    </w:p>
    <w:p w14:paraId="3AFDA775"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0DF717" w14:textId="2381915C" w:rsidR="00532350" w:rsidRDefault="006779E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lang w:val="en-US" w:eastAsia="en-US" w:bidi="en-US"/>
        </w:rPr>
      </w:pPr>
      <w:r>
        <w:rPr>
          <w:rFonts w:ascii="Arial" w:eastAsia="Arial" w:hAnsi="Arial" w:cs="Arial"/>
          <w:lang w:val="en-US" w:eastAsia="en-US" w:bidi="en-US"/>
        </w:rPr>
        <w:t>1.1</w:t>
      </w:r>
      <w:r>
        <w:rPr>
          <w:rFonts w:ascii="Arial" w:eastAsia="Arial" w:hAnsi="Arial" w:cs="Arial"/>
          <w:lang w:val="en-US" w:eastAsia="en-US" w:bidi="en-US"/>
        </w:rPr>
        <w:tab/>
        <w:t xml:space="preserve">The Subsidiary </w:t>
      </w:r>
      <w:r w:rsidR="00BB299E">
        <w:rPr>
          <w:rFonts w:ascii="Arial" w:eastAsia="Arial" w:hAnsi="Arial" w:cs="Arial"/>
          <w:lang w:val="en-US" w:eastAsia="en-US" w:bidi="en-US"/>
        </w:rPr>
        <w:t xml:space="preserve">transfers and assigns all assets of every nature possessed by the Subsidiary to the Parent; this takes effect as of the close of business </w:t>
      </w:r>
      <w:r>
        <w:rPr>
          <w:rFonts w:ascii="Arial" w:eastAsia="Arial" w:hAnsi="Arial" w:cs="Arial"/>
          <w:lang w:val="en-US" w:eastAsia="en-US" w:bidi="en-US"/>
        </w:rPr>
        <w:t>(the “Effective Date”)</w:t>
      </w:r>
      <w:r w:rsidR="00BB299E">
        <w:rPr>
          <w:rFonts w:ascii="Arial" w:eastAsia="Arial" w:hAnsi="Arial" w:cs="Arial"/>
          <w:lang w:val="en-US" w:eastAsia="en-US" w:bidi="en-US"/>
        </w:rPr>
        <w:t>. This includes but is not limited to:</w:t>
      </w:r>
      <w:r>
        <w:rPr>
          <w:rFonts w:ascii="Arial" w:eastAsia="Arial" w:hAnsi="Arial" w:cs="Arial"/>
          <w:lang w:val="en-US" w:eastAsia="en-US" w:bidi="en-US"/>
        </w:rPr>
        <w:t xml:space="preserve"> </w:t>
      </w:r>
    </w:p>
    <w:p w14:paraId="22CD010D"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AE2571" w14:textId="49DC99AB"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a)</w:t>
      </w:r>
      <w:r>
        <w:rPr>
          <w:rFonts w:ascii="Arial" w:eastAsia="Arial" w:hAnsi="Arial" w:cs="Arial"/>
          <w:sz w:val="20"/>
          <w:lang w:val="en-US" w:eastAsia="en-US" w:bidi="en-US"/>
        </w:rPr>
        <w:tab/>
        <w:t xml:space="preserve">all </w:t>
      </w:r>
      <w:r w:rsidR="00BB299E">
        <w:rPr>
          <w:rFonts w:ascii="Arial" w:eastAsia="Arial" w:hAnsi="Arial" w:cs="Arial"/>
          <w:sz w:val="20"/>
          <w:lang w:val="en-US" w:eastAsia="en-US" w:bidi="en-US"/>
        </w:rPr>
        <w:t>tangible and intangible property possessed by</w:t>
      </w:r>
      <w:r>
        <w:rPr>
          <w:rFonts w:ascii="Arial" w:eastAsia="Arial" w:hAnsi="Arial" w:cs="Arial"/>
          <w:sz w:val="20"/>
          <w:lang w:val="en-US" w:eastAsia="en-US" w:bidi="en-US"/>
        </w:rPr>
        <w:t xml:space="preserve"> the Subsidiary of every kind and wheresoever situate;</w:t>
      </w:r>
    </w:p>
    <w:p w14:paraId="0CDF321A"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991BEF3"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b)</w:t>
      </w:r>
      <w:r>
        <w:rPr>
          <w:rFonts w:ascii="Arial" w:eastAsia="Arial" w:hAnsi="Arial" w:cs="Arial"/>
          <w:sz w:val="20"/>
          <w:lang w:val="en-US" w:eastAsia="en-US" w:bidi="en-US"/>
        </w:rPr>
        <w:tab/>
        <w:t>all book and other debts due or accruing due to the Subsidiary and the full benefit and advantage of all security for such debts;</w:t>
      </w:r>
    </w:p>
    <w:p w14:paraId="17575043"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BAEE7F8"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c)</w:t>
      </w:r>
      <w:r>
        <w:rPr>
          <w:rFonts w:ascii="Arial" w:eastAsia="Arial" w:hAnsi="Arial" w:cs="Arial"/>
          <w:sz w:val="20"/>
          <w:lang w:val="en-US" w:eastAsia="en-US" w:bidi="en-US"/>
        </w:rPr>
        <w:tab/>
        <w:t>all existing contracts, leases, agreements and engagements to which the Subsidiary is or may be bound;</w:t>
      </w:r>
    </w:p>
    <w:p w14:paraId="5005CF76"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9F4CED1"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d)</w:t>
      </w:r>
      <w:r>
        <w:rPr>
          <w:rFonts w:ascii="Arial" w:eastAsia="Arial" w:hAnsi="Arial" w:cs="Arial"/>
          <w:sz w:val="20"/>
          <w:lang w:val="en-US" w:eastAsia="en-US" w:bidi="en-US"/>
        </w:rPr>
        <w:tab/>
        <w:t>all cash on hand in banks and all securities, if any, owned by the Subsidiary; and</w:t>
      </w:r>
    </w:p>
    <w:p w14:paraId="0FAEDF73"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2BF091B" w14:textId="77777777" w:rsidR="00532350" w:rsidRDefault="006779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all other property, assets and rights which the Subsidiary is or may hereafter be entitled to in connection with the business formerly carried on by it or otherwise.</w:t>
      </w:r>
    </w:p>
    <w:p w14:paraId="35CD31D7" w14:textId="77777777" w:rsidR="00532350" w:rsidRDefault="0053235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6FE24AFE" w14:textId="67232938" w:rsidR="00BB299E" w:rsidRDefault="006779E6" w:rsidP="00BB299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1.2</w:t>
      </w:r>
      <w:r>
        <w:rPr>
          <w:lang w:val="en-US" w:eastAsia="en-US" w:bidi="en-US"/>
        </w:rPr>
        <w:tab/>
      </w:r>
      <w:r w:rsidR="00BB299E">
        <w:rPr>
          <w:lang w:val="en-US" w:eastAsia="en-US" w:bidi="en-US"/>
        </w:rPr>
        <w:t>The Subsidiary appoints a director who, on behalf of the Subsidiary,</w:t>
      </w:r>
      <w:r w:rsidR="00C21E5A">
        <w:rPr>
          <w:lang w:val="en-US" w:eastAsia="en-US" w:bidi="en-US"/>
        </w:rPr>
        <w:t xml:space="preserve"> in the interest of the Parent</w:t>
      </w:r>
      <w:r w:rsidR="00BB299E">
        <w:rPr>
          <w:lang w:val="en-US" w:eastAsia="en-US" w:bidi="en-US"/>
        </w:rPr>
        <w:t xml:space="preserve"> is authorized to sign and execute all deeds, documents and assurances. The duty of the director is to do all things necessary or advisable for the purpose of vesting in the Parent, the property and assets being transferred. The Subsidiary further irrevocably appoints any officer or director of the Parent its attorney to give or grant acquittances, releases, receipts, discharges, quittances, with or without consideration, and where same is required, to request any registrar to radiate any charges.</w:t>
      </w:r>
    </w:p>
    <w:p w14:paraId="5C02B3B1" w14:textId="7895B7D7" w:rsidR="00BB299E" w:rsidRDefault="00BB299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6A94CB6"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F0D44F"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0DADA5"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2.</w:t>
      </w:r>
      <w:r>
        <w:rPr>
          <w:rFonts w:ascii="Arial" w:eastAsia="Arial" w:hAnsi="Arial" w:cs="Arial"/>
          <w:b/>
          <w:sz w:val="20"/>
          <w:lang w:val="en-US" w:eastAsia="en-US" w:bidi="en-US"/>
        </w:rPr>
        <w:tab/>
        <w:t>ASSUMPTION OF DEBTS AND OBLIGATIONS</w:t>
      </w:r>
    </w:p>
    <w:p w14:paraId="20CB6FB4"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892149" w14:textId="77777777" w:rsidR="00532350" w:rsidRDefault="006779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2.1</w:t>
      </w:r>
      <w:r>
        <w:rPr>
          <w:lang w:val="en-US" w:eastAsia="en-US" w:bidi="en-US"/>
        </w:rPr>
        <w:tab/>
        <w:t>The Parent agrees to assume and discharge all liabilities, if any, and obligations owing by the Subsidiary as well as all expenses (including reasonable legal fees) resulting from and in connection with the dissolution of the Subsidiary.</w:t>
      </w:r>
    </w:p>
    <w:p w14:paraId="22CEBFA5" w14:textId="77777777" w:rsidR="00532350" w:rsidRDefault="005323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9AD369" w14:textId="77777777" w:rsidR="00532350" w:rsidRDefault="005323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EAD655E"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3.</w:t>
      </w:r>
      <w:r>
        <w:rPr>
          <w:rFonts w:ascii="Arial" w:eastAsia="Arial" w:hAnsi="Arial" w:cs="Arial"/>
          <w:b/>
          <w:sz w:val="20"/>
          <w:lang w:val="en-US" w:eastAsia="en-US" w:bidi="en-US"/>
        </w:rPr>
        <w:tab/>
        <w:t>MISCELLANEOUS</w:t>
      </w:r>
    </w:p>
    <w:p w14:paraId="5D16BBA9"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2A2D9E" w14:textId="77777777" w:rsidR="00532350" w:rsidRDefault="006779E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3.1</w:t>
      </w:r>
      <w:r>
        <w:rPr>
          <w:lang w:val="en-US" w:eastAsia="en-US" w:bidi="en-US"/>
        </w:rPr>
        <w:tab/>
        <w:t>The Subsidiary agrees that upon reasonable request of the Parent, it will from time to time after the Effective Date execute, acknowledge and deliver or cause to be delivered any and all such further assignments, transfers, conveyances, or other instruments as may be reasonably required in conformity with this Agreement for the purposes of completely transferring and conveying to the Parent any assets or rights to be transferred or assigned hereunder.</w:t>
      </w:r>
    </w:p>
    <w:p w14:paraId="0924DD78"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650FA9D"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3.2</w:t>
      </w:r>
      <w:r>
        <w:rPr>
          <w:rFonts w:ascii="Arial" w:eastAsia="Arial" w:hAnsi="Arial" w:cs="Arial"/>
          <w:sz w:val="20"/>
          <w:lang w:val="en-US" w:eastAsia="en-US" w:bidi="en-US"/>
        </w:rPr>
        <w:tab/>
        <w:t>This Agreement shall enure to the benefit of and be binding upon the parties hereto and their respective heirs, legatees, executors, legal representatives, successors and assigns.</w:t>
      </w:r>
    </w:p>
    <w:p w14:paraId="4BAB57D0"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754AD4B"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3.3</w:t>
      </w:r>
      <w:r>
        <w:rPr>
          <w:rFonts w:ascii="Arial" w:eastAsia="Arial" w:hAnsi="Arial" w:cs="Arial"/>
          <w:sz w:val="20"/>
          <w:lang w:val="en-US" w:eastAsia="en-US" w:bidi="en-US"/>
        </w:rPr>
        <w:tab/>
        <w:t>This Agreement shall be governed by and construed in accordance with the laws of the [State/Province] of [STATE/PROVINCE].</w:t>
      </w:r>
    </w:p>
    <w:p w14:paraId="5688CAD8"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8DAADF0"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84FB87D"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05656742" w14:textId="77777777" w:rsidR="00532350" w:rsidRDefault="00532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1E370C45" w14:textId="77777777" w:rsidR="00532350" w:rsidRDefault="00532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0DE7CDF" w14:textId="77777777" w:rsidR="00532350" w:rsidRDefault="006779E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FIRST PARTY (PARENT COMPANY)</w:t>
      </w:r>
      <w:r>
        <w:rPr>
          <w:lang w:val="en-US" w:eastAsia="en-US" w:bidi="en-US"/>
        </w:rPr>
        <w:tab/>
      </w:r>
      <w:r>
        <w:rPr>
          <w:lang w:val="en-US" w:eastAsia="en-US" w:bidi="en-US"/>
        </w:rPr>
        <w:tab/>
      </w:r>
      <w:r>
        <w:rPr>
          <w:lang w:val="en-US" w:eastAsia="en-US" w:bidi="en-US"/>
        </w:rPr>
        <w:tab/>
        <w:t>SECOND PARTY (SUBSIDIARY)</w:t>
      </w:r>
    </w:p>
    <w:p w14:paraId="32694DA1"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CD3F26E" w14:textId="77777777" w:rsidR="00532350" w:rsidRDefault="00532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A0830BD"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42A723" w14:textId="77777777" w:rsidR="00532350" w:rsidRDefault="006779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0312D9D0" w14:textId="77777777" w:rsidR="00532350" w:rsidRDefault="006779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053AA9DA" w14:textId="77777777" w:rsidR="00532350" w:rsidRDefault="005323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3692C6E5" w14:textId="77777777" w:rsidR="00532350" w:rsidRDefault="0053235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37E52097" w14:textId="77777777" w:rsidR="00532350" w:rsidRDefault="006779E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6C201080" w14:textId="77777777" w:rsidR="00532350" w:rsidRDefault="006779E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252601ED" w14:textId="77777777" w:rsidR="00532350" w:rsidRDefault="0053235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532350">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DC3BD" w14:textId="77777777" w:rsidR="006779E6" w:rsidRDefault="006779E6">
      <w:r>
        <w:separator/>
      </w:r>
    </w:p>
  </w:endnote>
  <w:endnote w:type="continuationSeparator" w:id="0">
    <w:p w14:paraId="0239B3A1" w14:textId="77777777" w:rsidR="006779E6" w:rsidRDefault="00677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023F" w14:textId="77777777" w:rsidR="00532350" w:rsidRDefault="006779E6">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General Conveyance (Wind-Up) Agreement</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0C6821">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0C6821">
      <w:rPr>
        <w:rFonts w:ascii="Arial" w:eastAsia="Arial" w:hAnsi="Arial" w:cs="Arial"/>
        <w:noProof/>
        <w:sz w:val="20"/>
      </w:rPr>
      <w:t>1</w:t>
    </w:r>
    <w:r>
      <w:rPr>
        <w:rFonts w:ascii="Arial" w:eastAsia="Arial" w:hAnsi="Arial" w:cs="Arial"/>
        <w:noProof/>
        <w:sz w:val="20"/>
      </w:rPr>
      <w:fldChar w:fldCharType="end"/>
    </w:r>
  </w:p>
  <w:p w14:paraId="51211CED" w14:textId="77777777" w:rsidR="00532350" w:rsidRDefault="0053235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3D6DD" w14:textId="77777777" w:rsidR="006779E6" w:rsidRDefault="006779E6">
      <w:r>
        <w:separator/>
      </w:r>
    </w:p>
  </w:footnote>
  <w:footnote w:type="continuationSeparator" w:id="0">
    <w:p w14:paraId="1D19BF70" w14:textId="77777777" w:rsidR="006779E6" w:rsidRDefault="00677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323AC"/>
    <w:multiLevelType w:val="singleLevel"/>
    <w:tmpl w:val="8D5C72DA"/>
    <w:lvl w:ilvl="0">
      <w:start w:val="5"/>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template to establish a general conveyance agreement to give effect to the transfer of all property from the Assignor to the Assignee. _x000a_"/>
    <w:docVar w:name="Excerpt" w:val="The Assignor intends to distribute all its assets, property as well as discharge its debts and obligations to give effect to its voluntary dissolution in accordance with the provisions of the laws of [STAE/PROVINCE]. The Assignee is the holder and owner of all of the shares in the stock capital of the Assignor and therefore entitled to receiving the property of the Assignor upon the distribution of its property. The Assignee has agreed to assume and discharge all debts and obligations of the Assignor;_x000a__x000a_"/>
    <w:docVar w:name="Source" w:val="www.coursehero.com"/>
    <w:docVar w:name="Tags" w:val="conveyance agreement, document template, business documents, entrepreneurship, entrepreneur, buying and selling of shares, general conveyance agreement template, general conveyance agreement example"/>
  </w:docVars>
  <w:rsids>
    <w:rsidRoot w:val="00532350"/>
    <w:rsid w:val="000C6821"/>
    <w:rsid w:val="00123AFF"/>
    <w:rsid w:val="001D63D1"/>
    <w:rsid w:val="00532350"/>
    <w:rsid w:val="006779E6"/>
    <w:rsid w:val="009301D6"/>
    <w:rsid w:val="00AD2D2D"/>
    <w:rsid w:val="00BB299E"/>
    <w:rsid w:val="00C21E5A"/>
    <w:rsid w:val="00ED11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55F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573</Words>
  <Characters>3073</Characters>
  <Application>Microsoft Office Word</Application>
  <DocSecurity>0</DocSecurity>
  <Lines>94</Lines>
  <Paragraphs>28</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2008-05-06T18:57:00Z</dcterms:created>
  <dcterms:modified xsi:type="dcterms:W3CDTF">2019-10-21T19:06:00Z</dcterms:modified>
  <cp:category/>
</cp:coreProperties>
</file>