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143180C5" w:rsidR="00B62CD1" w:rsidRPr="00AB47C4" w:rsidRDefault="008C1204" w:rsidP="00AB47C4">
            <w:pPr>
              <w:spacing w:after="0" w:line="240" w:lineRule="auto"/>
              <w:ind w:left="360"/>
              <w:rPr>
                <w:color w:val="000000"/>
              </w:rPr>
            </w:pPr>
            <w:r>
              <w:rPr>
                <w:color w:val="000000"/>
              </w:rPr>
              <w:t>C</w:t>
            </w:r>
            <w:r w:rsidR="00490326">
              <w:rPr>
                <w:color w:val="000000"/>
              </w:rPr>
              <w:t>O</w:t>
            </w:r>
            <w:r w:rsidR="00AF059E">
              <w:rPr>
                <w:color w:val="000000"/>
              </w:rPr>
              <w:t>NSTRUCTION</w:t>
            </w:r>
            <w:r w:rsidR="006D4D15">
              <w:rPr>
                <w:color w:val="000000"/>
              </w:rPr>
              <w:t xml:space="preserve"> MANAGER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6F303C10" w14:textId="7AB0A2A3" w:rsidR="006D4D15" w:rsidRDefault="006D4D15" w:rsidP="006D4D15">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The pos</w:t>
            </w:r>
            <w:r w:rsidR="009F3818">
              <w:rPr>
                <w:rFonts w:ascii="Arial" w:eastAsia="Arial" w:hAnsi="Arial" w:cs="Arial"/>
                <w:sz w:val="22"/>
                <w:lang w:val="en-CA" w:eastAsia="en-CA" w:bidi="en-CA"/>
              </w:rPr>
              <w:t>t</w:t>
            </w:r>
            <w:r>
              <w:rPr>
                <w:rFonts w:ascii="Arial" w:eastAsia="Arial" w:hAnsi="Arial" w:cs="Arial"/>
                <w:sz w:val="22"/>
                <w:lang w:val="en-CA" w:eastAsia="en-CA" w:bidi="en-CA"/>
              </w:rPr>
              <w:t xml:space="preserve"> of </w:t>
            </w:r>
            <w:r w:rsidR="009F3818">
              <w:rPr>
                <w:rFonts w:ascii="Arial" w:eastAsia="Arial" w:hAnsi="Arial" w:cs="Arial"/>
                <w:sz w:val="22"/>
                <w:lang w:val="en-CA" w:eastAsia="en-CA" w:bidi="en-CA"/>
              </w:rPr>
              <w:t xml:space="preserve">a </w:t>
            </w:r>
            <w:r>
              <w:rPr>
                <w:rFonts w:ascii="Arial" w:eastAsia="Arial" w:hAnsi="Arial" w:cs="Arial"/>
                <w:sz w:val="22"/>
                <w:lang w:val="en-CA" w:eastAsia="en-CA" w:bidi="en-CA"/>
              </w:rPr>
              <w:t>construction manager consists of</w:t>
            </w:r>
            <w:r>
              <w:rPr>
                <w:rFonts w:ascii="Arial" w:eastAsia="Arial" w:hAnsi="Arial" w:cs="Arial"/>
                <w:sz w:val="22"/>
                <w:lang w:val="en-US" w:eastAsia="en-US" w:bidi="en-US"/>
              </w:rPr>
              <w:t xml:space="preserve"> planning, directing, coordinating, or budgeting, usually through subordinate supervisory personnel, activities concerned with the construction and maintenance of structures, facilities, and systems. It also consists of participating in the conceptual development of a construction project and overseeing its </w:t>
            </w:r>
            <w:r w:rsidRPr="006D4D15">
              <w:rPr>
                <w:rFonts w:ascii="Arial" w:eastAsia="Arial" w:hAnsi="Arial" w:cs="Arial"/>
                <w:noProof/>
                <w:sz w:val="22"/>
                <w:lang w:val="en-US" w:eastAsia="en-US" w:bidi="en-US"/>
              </w:rPr>
              <w:t>organi</w:t>
            </w:r>
            <w:r>
              <w:rPr>
                <w:rFonts w:ascii="Arial" w:eastAsia="Arial" w:hAnsi="Arial" w:cs="Arial"/>
                <w:noProof/>
                <w:sz w:val="22"/>
                <w:lang w:val="en-US" w:eastAsia="en-US" w:bidi="en-US"/>
              </w:rPr>
              <w:t>s</w:t>
            </w:r>
            <w:r w:rsidRPr="006D4D15">
              <w:rPr>
                <w:rFonts w:ascii="Arial" w:eastAsia="Arial" w:hAnsi="Arial" w:cs="Arial"/>
                <w:noProof/>
                <w:sz w:val="22"/>
                <w:lang w:val="en-US" w:eastAsia="en-US" w:bidi="en-US"/>
              </w:rPr>
              <w:t>ation</w:t>
            </w:r>
            <w:r>
              <w:rPr>
                <w:rFonts w:ascii="Arial" w:eastAsia="Arial" w:hAnsi="Arial" w:cs="Arial"/>
                <w:sz w:val="22"/>
                <w:lang w:val="en-US" w:eastAsia="en-US" w:bidi="en-US"/>
              </w:rPr>
              <w:t>, scheduling, and implementation.</w:t>
            </w: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3F3F693"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bachelor’s degree or equivalent;</w:t>
            </w:r>
          </w:p>
          <w:p w14:paraId="61473353"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manage one's own time and the time of others, to give full attention to what other people are saying, and to use logic and reason to identify the strengths and weaknesses of alternative solutions;</w:t>
            </w:r>
          </w:p>
          <w:p w14:paraId="0388F3C3"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motivate, develops, and directs people as they work and identify the best people for the job.</w:t>
            </w:r>
          </w:p>
          <w:p w14:paraId="6F7D5486" w14:textId="2D0EBC14" w:rsidR="00B62CD1" w:rsidRPr="00AB47C4" w:rsidRDefault="00B62CD1" w:rsidP="00986DEC">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045795EC"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Integrity — Job requires being honest and ethical.</w:t>
            </w:r>
          </w:p>
          <w:p w14:paraId="2F1F22C7"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5885EDEE"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Attention to Detail — Job requires being careful about detail and thorough in completing work tasks.</w:t>
            </w:r>
          </w:p>
          <w:p w14:paraId="2505A1CC"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Leadership — Job requires a willingness to lead, take charge, and offer opinions and direction.</w:t>
            </w:r>
          </w:p>
          <w:p w14:paraId="641CDCE2"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Initiative — Job requires a willingness to take on responsibilities and challenges.</w:t>
            </w:r>
          </w:p>
          <w:p w14:paraId="4252B8C5" w14:textId="77777777" w:rsidR="006D4D15" w:rsidRDefault="006D4D15" w:rsidP="006D4D15">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00DA4E61" w14:textId="4A25CDB9" w:rsidR="00B62CD1" w:rsidRPr="00E5355B" w:rsidRDefault="00B62CD1" w:rsidP="006D4D15">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01E30C2F"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Confer with supervisory personnel, owners, contractors, and design professionals to discuss and resolve matters such as work procedures, complaints, and construction problems;</w:t>
            </w:r>
          </w:p>
          <w:p w14:paraId="7E5728EF"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Inspect and review projects to monitor compliance with building and safety codes, and other regulations;</w:t>
            </w:r>
          </w:p>
          <w:p w14:paraId="70CA4C10"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Interpret and explain plans and contract terms to administrative staff, workers, and clients, representing the owner or developer;</w:t>
            </w:r>
          </w:p>
          <w:p w14:paraId="1BD500AB" w14:textId="688A74EA"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Plan, </w:t>
            </w:r>
            <w:r w:rsidRPr="006D4D15">
              <w:rPr>
                <w:rFonts w:ascii="Arial" w:eastAsia="Arial" w:hAnsi="Arial" w:cs="Arial"/>
                <w:noProof/>
                <w:sz w:val="22"/>
                <w:lang w:val="en-US" w:eastAsia="en-US" w:bidi="en-US"/>
              </w:rPr>
              <w:t>organi</w:t>
            </w:r>
            <w:r>
              <w:rPr>
                <w:rFonts w:ascii="Arial" w:eastAsia="Arial" w:hAnsi="Arial" w:cs="Arial"/>
                <w:noProof/>
                <w:sz w:val="22"/>
                <w:lang w:val="en-US" w:eastAsia="en-US" w:bidi="en-US"/>
              </w:rPr>
              <w:t>s</w:t>
            </w:r>
            <w:r w:rsidRPr="006D4D15">
              <w:rPr>
                <w:rFonts w:ascii="Arial" w:eastAsia="Arial" w:hAnsi="Arial" w:cs="Arial"/>
                <w:noProof/>
                <w:sz w:val="22"/>
                <w:lang w:val="en-US" w:eastAsia="en-US" w:bidi="en-US"/>
              </w:rPr>
              <w:t>e</w:t>
            </w:r>
            <w:r>
              <w:rPr>
                <w:rFonts w:ascii="Arial" w:eastAsia="Arial" w:hAnsi="Arial" w:cs="Arial"/>
                <w:sz w:val="22"/>
                <w:lang w:val="en-US" w:eastAsia="en-US" w:bidi="en-US"/>
              </w:rPr>
              <w:t>, and direct activities concerned with the construction and maintenance of structures, facilities, and systems;</w:t>
            </w:r>
          </w:p>
          <w:p w14:paraId="55876787"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Prepare and submit budget estimates and progress and cost tracking reports;</w:t>
            </w:r>
          </w:p>
          <w:p w14:paraId="469B83DA"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Prepare contracts and negotiate revisions, changes and additions to contractual agreements with architects, consultants, clients, suppliers and subcontractors;</w:t>
            </w:r>
          </w:p>
          <w:p w14:paraId="571E2BEB"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Schedule the project in logical steps and budget time required to meet deadlines;</w:t>
            </w:r>
          </w:p>
          <w:p w14:paraId="3B87BB86"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Select, contract, and oversee workers who complete specific pieces of the project, such as painting or plumbing;</w:t>
            </w:r>
          </w:p>
          <w:p w14:paraId="6131E5C2"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Study job specifications to determine appropriate construction methods;</w:t>
            </w:r>
          </w:p>
          <w:p w14:paraId="52483AC3" w14:textId="77777777" w:rsidR="006D4D15" w:rsidRDefault="006D4D15" w:rsidP="006D4D15">
            <w:pPr>
              <w:pStyle w:val="Normale"/>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Take actions to deal with the results of delays, bad weather, or emergencies at construction site.</w:t>
            </w:r>
          </w:p>
          <w:p w14:paraId="2F0F7FF3" w14:textId="275208FA" w:rsidR="00B62CD1" w:rsidRPr="00540314" w:rsidRDefault="00B62CD1" w:rsidP="00E5355B">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lastRenderedPageBreak/>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4FE326D"/>
    <w:multiLevelType w:val="singleLevel"/>
    <w:tmpl w:val="7B72375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9302120"/>
    <w:multiLevelType w:val="singleLevel"/>
    <w:tmpl w:val="2146EE5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E8C4DC1"/>
    <w:multiLevelType w:val="singleLevel"/>
    <w:tmpl w:val="79482E4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1C27E88"/>
    <w:multiLevelType w:val="singleLevel"/>
    <w:tmpl w:val="0E16A3D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18F77391"/>
    <w:multiLevelType w:val="singleLevel"/>
    <w:tmpl w:val="91D4FF9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1C814105"/>
    <w:multiLevelType w:val="singleLevel"/>
    <w:tmpl w:val="4D2CF9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211976EB"/>
    <w:multiLevelType w:val="singleLevel"/>
    <w:tmpl w:val="D85E076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35BB17B6"/>
    <w:multiLevelType w:val="singleLevel"/>
    <w:tmpl w:val="D08650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373F18A5"/>
    <w:multiLevelType w:val="singleLevel"/>
    <w:tmpl w:val="445621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15:restartNumberingAfterBreak="0">
    <w:nsid w:val="3F1C5E4E"/>
    <w:multiLevelType w:val="singleLevel"/>
    <w:tmpl w:val="251860B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2"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DA44C6B"/>
    <w:multiLevelType w:val="singleLevel"/>
    <w:tmpl w:val="EA1CF43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4" w15:restartNumberingAfterBreak="0">
    <w:nsid w:val="569C5926"/>
    <w:multiLevelType w:val="singleLevel"/>
    <w:tmpl w:val="9474BF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5" w15:restartNumberingAfterBreak="0">
    <w:nsid w:val="594047DF"/>
    <w:multiLevelType w:val="singleLevel"/>
    <w:tmpl w:val="DA0ED99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6" w15:restartNumberingAfterBreak="0">
    <w:nsid w:val="5D2E055B"/>
    <w:multiLevelType w:val="singleLevel"/>
    <w:tmpl w:val="248C84B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7"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8"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9" w15:restartNumberingAfterBreak="0">
    <w:nsid w:val="65250198"/>
    <w:multiLevelType w:val="singleLevel"/>
    <w:tmpl w:val="C088C8B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0"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1" w15:restartNumberingAfterBreak="0">
    <w:nsid w:val="69484B03"/>
    <w:multiLevelType w:val="singleLevel"/>
    <w:tmpl w:val="0440652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33"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32"/>
  </w:num>
  <w:num w:numId="2">
    <w:abstractNumId w:val="13"/>
  </w:num>
  <w:num w:numId="3">
    <w:abstractNumId w:val="22"/>
  </w:num>
  <w:num w:numId="4">
    <w:abstractNumId w:val="4"/>
  </w:num>
  <w:num w:numId="5">
    <w:abstractNumId w:val="18"/>
  </w:num>
  <w:num w:numId="6">
    <w:abstractNumId w:val="19"/>
  </w:num>
  <w:num w:numId="7">
    <w:abstractNumId w:val="10"/>
  </w:num>
  <w:num w:numId="8">
    <w:abstractNumId w:val="33"/>
  </w:num>
  <w:num w:numId="9">
    <w:abstractNumId w:val="12"/>
  </w:num>
  <w:num w:numId="10">
    <w:abstractNumId w:val="0"/>
  </w:num>
  <w:num w:numId="11">
    <w:abstractNumId w:val="7"/>
  </w:num>
  <w:num w:numId="12">
    <w:abstractNumId w:val="30"/>
  </w:num>
  <w:num w:numId="13">
    <w:abstractNumId w:val="3"/>
  </w:num>
  <w:num w:numId="14">
    <w:abstractNumId w:val="21"/>
  </w:num>
  <w:num w:numId="15">
    <w:abstractNumId w:val="15"/>
  </w:num>
  <w:num w:numId="16">
    <w:abstractNumId w:val="14"/>
  </w:num>
  <w:num w:numId="17">
    <w:abstractNumId w:val="28"/>
  </w:num>
  <w:num w:numId="18">
    <w:abstractNumId w:val="27"/>
  </w:num>
  <w:num w:numId="19">
    <w:abstractNumId w:val="1"/>
  </w:num>
  <w:num w:numId="20">
    <w:abstractNumId w:val="17"/>
  </w:num>
  <w:num w:numId="21">
    <w:abstractNumId w:val="31"/>
  </w:num>
  <w:num w:numId="22">
    <w:abstractNumId w:val="24"/>
  </w:num>
  <w:num w:numId="23">
    <w:abstractNumId w:val="8"/>
  </w:num>
  <w:num w:numId="24">
    <w:abstractNumId w:val="2"/>
  </w:num>
  <w:num w:numId="25">
    <w:abstractNumId w:val="23"/>
  </w:num>
  <w:num w:numId="26">
    <w:abstractNumId w:val="16"/>
  </w:num>
  <w:num w:numId="27">
    <w:abstractNumId w:val="11"/>
  </w:num>
  <w:num w:numId="28">
    <w:abstractNumId w:val="29"/>
  </w:num>
  <w:num w:numId="29">
    <w:abstractNumId w:val="25"/>
  </w:num>
  <w:num w:numId="30">
    <w:abstractNumId w:val="9"/>
  </w:num>
  <w:num w:numId="31">
    <w:abstractNumId w:val="5"/>
  </w:num>
  <w:num w:numId="32">
    <w:abstractNumId w:val="26"/>
  </w:num>
  <w:num w:numId="33">
    <w:abstractNumId w:val="6"/>
  </w:num>
  <w:num w:numId="34">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QUA/U2iKSwAAAA="/>
    <w:docVar w:name="Description" w:val="Need a job description for a construction manag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Overseeing and directing construction projects from conception to completion. Reviewing the project_x000a_in-depth to schedule deliverables and estimate costs and the overseeing of all onsite and offsite_x000a_constructions to monitor compliance with building and safety regulations."/>
    <w:docVar w:name="Source" w:val="http://www.ucblueash.edu"/>
    <w:docVar w:name="Tags" w:val="construction , manager, job description, human resources documents, interview guides, business documents, entrepreneurship, entrepreneur, construction manager job description template, construction manager job description example"/>
  </w:docVars>
  <w:rsids>
    <w:rsidRoot w:val="008E3706"/>
    <w:rsid w:val="000435BD"/>
    <w:rsid w:val="000805AF"/>
    <w:rsid w:val="00087FD5"/>
    <w:rsid w:val="000C3B8A"/>
    <w:rsid w:val="000D15AA"/>
    <w:rsid w:val="000F20A3"/>
    <w:rsid w:val="00112D23"/>
    <w:rsid w:val="00124757"/>
    <w:rsid w:val="001444CB"/>
    <w:rsid w:val="00156D2B"/>
    <w:rsid w:val="001957A3"/>
    <w:rsid w:val="001B51EE"/>
    <w:rsid w:val="001B5EB7"/>
    <w:rsid w:val="001F0D6E"/>
    <w:rsid w:val="001F2481"/>
    <w:rsid w:val="0024654A"/>
    <w:rsid w:val="002912D3"/>
    <w:rsid w:val="00294070"/>
    <w:rsid w:val="002A5F04"/>
    <w:rsid w:val="002B069B"/>
    <w:rsid w:val="002C7FDB"/>
    <w:rsid w:val="00306E0A"/>
    <w:rsid w:val="00322D05"/>
    <w:rsid w:val="00331E09"/>
    <w:rsid w:val="00335A71"/>
    <w:rsid w:val="00364FFA"/>
    <w:rsid w:val="00383A81"/>
    <w:rsid w:val="0039124F"/>
    <w:rsid w:val="003A5EE6"/>
    <w:rsid w:val="003A75E9"/>
    <w:rsid w:val="003F6A08"/>
    <w:rsid w:val="00413248"/>
    <w:rsid w:val="00421197"/>
    <w:rsid w:val="0047060B"/>
    <w:rsid w:val="0047656E"/>
    <w:rsid w:val="00490326"/>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4D15"/>
    <w:rsid w:val="006D7AC8"/>
    <w:rsid w:val="006F0F5A"/>
    <w:rsid w:val="0070115F"/>
    <w:rsid w:val="00707308"/>
    <w:rsid w:val="00720455"/>
    <w:rsid w:val="007215AC"/>
    <w:rsid w:val="00724654"/>
    <w:rsid w:val="00774A64"/>
    <w:rsid w:val="007871B4"/>
    <w:rsid w:val="007960AD"/>
    <w:rsid w:val="007A1287"/>
    <w:rsid w:val="007A35CB"/>
    <w:rsid w:val="007C4A7E"/>
    <w:rsid w:val="00800073"/>
    <w:rsid w:val="00833033"/>
    <w:rsid w:val="00837DF8"/>
    <w:rsid w:val="0084527E"/>
    <w:rsid w:val="00853F0F"/>
    <w:rsid w:val="00880770"/>
    <w:rsid w:val="00886112"/>
    <w:rsid w:val="008C1204"/>
    <w:rsid w:val="008D2501"/>
    <w:rsid w:val="008E3706"/>
    <w:rsid w:val="00915C4D"/>
    <w:rsid w:val="009357FF"/>
    <w:rsid w:val="009522C9"/>
    <w:rsid w:val="00954CAC"/>
    <w:rsid w:val="00986DEC"/>
    <w:rsid w:val="009948FA"/>
    <w:rsid w:val="009B288F"/>
    <w:rsid w:val="009C2E50"/>
    <w:rsid w:val="009E18E7"/>
    <w:rsid w:val="009F3818"/>
    <w:rsid w:val="00A07486"/>
    <w:rsid w:val="00A11468"/>
    <w:rsid w:val="00A166E0"/>
    <w:rsid w:val="00A3687B"/>
    <w:rsid w:val="00A711D7"/>
    <w:rsid w:val="00A83877"/>
    <w:rsid w:val="00AA3EB2"/>
    <w:rsid w:val="00AB0F32"/>
    <w:rsid w:val="00AB4282"/>
    <w:rsid w:val="00AB47C4"/>
    <w:rsid w:val="00AC2BE2"/>
    <w:rsid w:val="00AC3007"/>
    <w:rsid w:val="00AF059E"/>
    <w:rsid w:val="00AF0A51"/>
    <w:rsid w:val="00AF5289"/>
    <w:rsid w:val="00B01024"/>
    <w:rsid w:val="00B01303"/>
    <w:rsid w:val="00B01712"/>
    <w:rsid w:val="00B02912"/>
    <w:rsid w:val="00B1745E"/>
    <w:rsid w:val="00B21CB2"/>
    <w:rsid w:val="00B25940"/>
    <w:rsid w:val="00B34733"/>
    <w:rsid w:val="00B44B7D"/>
    <w:rsid w:val="00B61691"/>
    <w:rsid w:val="00B62CD1"/>
    <w:rsid w:val="00B6586D"/>
    <w:rsid w:val="00B91F8C"/>
    <w:rsid w:val="00B95080"/>
    <w:rsid w:val="00BB3760"/>
    <w:rsid w:val="00BD35C0"/>
    <w:rsid w:val="00BD5F11"/>
    <w:rsid w:val="00C10B93"/>
    <w:rsid w:val="00C21E01"/>
    <w:rsid w:val="00C40C48"/>
    <w:rsid w:val="00C42B94"/>
    <w:rsid w:val="00C53AF9"/>
    <w:rsid w:val="00C968F9"/>
    <w:rsid w:val="00CA14F7"/>
    <w:rsid w:val="00CA4425"/>
    <w:rsid w:val="00CB6E6B"/>
    <w:rsid w:val="00CD3596"/>
    <w:rsid w:val="00CE1703"/>
    <w:rsid w:val="00CE44C7"/>
    <w:rsid w:val="00D004E5"/>
    <w:rsid w:val="00D0215F"/>
    <w:rsid w:val="00D1159F"/>
    <w:rsid w:val="00D23897"/>
    <w:rsid w:val="00D547D9"/>
    <w:rsid w:val="00D61F8D"/>
    <w:rsid w:val="00D94F7A"/>
    <w:rsid w:val="00DE77F6"/>
    <w:rsid w:val="00E03D31"/>
    <w:rsid w:val="00E215B4"/>
    <w:rsid w:val="00E5355B"/>
    <w:rsid w:val="00E662B4"/>
    <w:rsid w:val="00E97EFC"/>
    <w:rsid w:val="00EB48A0"/>
    <w:rsid w:val="00EB4E3B"/>
    <w:rsid w:val="00F00966"/>
    <w:rsid w:val="00F3411A"/>
    <w:rsid w:val="00F7718C"/>
    <w:rsid w:val="00F84947"/>
    <w:rsid w:val="00FD2C8F"/>
    <w:rsid w:val="00FD5E57"/>
    <w:rsid w:val="00FE28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377</Words>
  <Characters>2404</Characters>
  <Application>Microsoft Office Word</Application>
  <DocSecurity>0</DocSecurity>
  <Lines>98</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2018-11-27T11:41:00Z</dcterms:created>
  <dcterms:modified xsi:type="dcterms:W3CDTF">2019-10-21T19:08:00Z</dcterms:modified>
  <cp:category/>
</cp:coreProperties>
</file>