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FD3BD" w14:textId="77777777" w:rsidR="004A027F" w:rsidRPr="00E12F29" w:rsidRDefault="00AA2A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noProof/>
          <w:sz w:val="32"/>
          <w:szCs w:val="32"/>
          <w:lang w:eastAsia="en-US" w:bidi="en-US"/>
        </w:rPr>
      </w:pPr>
      <w:bookmarkStart w:id="0" w:name="_GoBack"/>
      <w:bookmarkEnd w:id="0"/>
      <w:r w:rsidRPr="00E12F29">
        <w:rPr>
          <w:rFonts w:ascii="Times New Roman" w:hAnsi="Times New Roman"/>
          <w:b/>
          <w:noProof/>
          <w:sz w:val="32"/>
          <w:szCs w:val="32"/>
          <w:lang w:eastAsia="en-US" w:bidi="en-US"/>
        </w:rPr>
        <w:t>CHECKLIST</w:t>
      </w:r>
    </w:p>
    <w:p w14:paraId="705FD3BE" w14:textId="77777777" w:rsidR="004A027F" w:rsidRPr="00E12F29" w:rsidRDefault="004A0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noProof/>
          <w:sz w:val="24"/>
          <w:szCs w:val="24"/>
          <w:lang w:eastAsia="en-US" w:bidi="en-US"/>
        </w:rPr>
      </w:pPr>
    </w:p>
    <w:p w14:paraId="705FD3BF" w14:textId="77777777" w:rsidR="004A027F" w:rsidRPr="00E12F29" w:rsidRDefault="00AA2A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noProof/>
          <w:sz w:val="28"/>
          <w:szCs w:val="28"/>
          <w:lang w:eastAsia="en-US" w:bidi="en-US"/>
        </w:rPr>
      </w:pPr>
      <w:r w:rsidRPr="00E12F29">
        <w:rPr>
          <w:rFonts w:ascii="Times New Roman" w:hAnsi="Times New Roman"/>
          <w:b/>
          <w:noProof/>
          <w:sz w:val="28"/>
          <w:szCs w:val="28"/>
          <w:lang w:eastAsia="en-US" w:bidi="en-US"/>
        </w:rPr>
        <w:t>ALTERNATIVE TERM SHEET PROVISIONS</w:t>
      </w:r>
    </w:p>
    <w:p w14:paraId="705FD3C0" w14:textId="77777777" w:rsidR="004A027F" w:rsidRPr="00E12F29" w:rsidRDefault="004A0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noProof/>
          <w:sz w:val="28"/>
          <w:szCs w:val="28"/>
          <w:lang w:eastAsia="en-US" w:bidi="en-US"/>
        </w:rPr>
      </w:pPr>
    </w:p>
    <w:p w14:paraId="705FD3C1" w14:textId="77777777" w:rsidR="004A027F" w:rsidRPr="00E12F29" w:rsidRDefault="004A0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p>
    <w:p w14:paraId="705FD3C3" w14:textId="67E17926" w:rsidR="004A027F" w:rsidRPr="001B3209" w:rsidRDefault="0092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r w:rsidRPr="00E12F29">
        <w:rPr>
          <w:rFonts w:ascii="Times New Roman" w:hAnsi="Times New Roman"/>
          <w:noProof/>
          <w:sz w:val="24"/>
          <w:szCs w:val="24"/>
          <w:lang w:eastAsia="en-US" w:bidi="en-US"/>
        </w:rPr>
        <w:t>You can use the f</w:t>
      </w:r>
      <w:r w:rsidR="00AA2AF5" w:rsidRPr="00E12F29">
        <w:rPr>
          <w:rFonts w:ascii="Times New Roman" w:hAnsi="Times New Roman"/>
          <w:noProof/>
          <w:sz w:val="24"/>
          <w:szCs w:val="24"/>
          <w:lang w:eastAsia="en-US" w:bidi="en-US"/>
        </w:rPr>
        <w:t xml:space="preserve">ollowing alternative provisions to modify a term sheet depending on whether your company is </w:t>
      </w:r>
      <w:r w:rsidRPr="00E12F29">
        <w:rPr>
          <w:rFonts w:ascii="Times New Roman" w:hAnsi="Times New Roman"/>
          <w:noProof/>
          <w:sz w:val="24"/>
          <w:szCs w:val="24"/>
          <w:lang w:eastAsia="en-US" w:bidi="en-US"/>
        </w:rPr>
        <w:t xml:space="preserve">seeking capital </w:t>
      </w:r>
      <w:r w:rsidR="00AA2AF5" w:rsidRPr="00E12F29">
        <w:rPr>
          <w:rFonts w:ascii="Times New Roman" w:hAnsi="Times New Roman"/>
          <w:noProof/>
          <w:sz w:val="24"/>
          <w:szCs w:val="24"/>
          <w:lang w:eastAsia="en-US" w:bidi="en-US"/>
        </w:rPr>
        <w:t>or is</w:t>
      </w:r>
      <w:r w:rsidRPr="00E12F29">
        <w:rPr>
          <w:rFonts w:ascii="Times New Roman" w:hAnsi="Times New Roman"/>
          <w:noProof/>
          <w:sz w:val="24"/>
          <w:szCs w:val="24"/>
          <w:lang w:eastAsia="en-US" w:bidi="en-US"/>
        </w:rPr>
        <w:t xml:space="preserve"> investing</w:t>
      </w:r>
      <w:r w:rsidR="00AA2AF5" w:rsidRPr="00E12F29">
        <w:rPr>
          <w:rFonts w:ascii="Times New Roman" w:hAnsi="Times New Roman"/>
          <w:noProof/>
          <w:sz w:val="24"/>
          <w:szCs w:val="24"/>
          <w:lang w:eastAsia="en-US" w:bidi="en-US"/>
        </w:rPr>
        <w:t>. Consider the explanations of each provision before integrating it</w:t>
      </w:r>
      <w:r w:rsidR="00AA2AF5" w:rsidRPr="00A65846">
        <w:rPr>
          <w:rFonts w:ascii="Times New Roman" w:hAnsi="Times New Roman"/>
          <w:sz w:val="24"/>
          <w:szCs w:val="24"/>
          <w:lang w:eastAsia="en-US" w:bidi="en-US"/>
        </w:rPr>
        <w:t xml:space="preserve"> </w:t>
      </w:r>
      <w:r w:rsidR="00AA2AF5" w:rsidRPr="006B2062">
        <w:rPr>
          <w:rFonts w:ascii="Times New Roman" w:hAnsi="Times New Roman"/>
          <w:noProof/>
          <w:sz w:val="24"/>
          <w:szCs w:val="24"/>
          <w:lang w:eastAsia="en-US" w:bidi="en-US"/>
        </w:rPr>
        <w:t>in</w:t>
      </w:r>
      <w:r w:rsidR="001C437D">
        <w:rPr>
          <w:rFonts w:ascii="Times New Roman" w:hAnsi="Times New Roman"/>
          <w:noProof/>
          <w:sz w:val="24"/>
          <w:szCs w:val="24"/>
          <w:lang w:eastAsia="en-US" w:bidi="en-US"/>
        </w:rPr>
        <w:t>to</w:t>
      </w:r>
      <w:r w:rsidR="00AA2AF5" w:rsidRPr="00A65846">
        <w:rPr>
          <w:rFonts w:ascii="Times New Roman" w:hAnsi="Times New Roman"/>
          <w:sz w:val="24"/>
          <w:szCs w:val="24"/>
          <w:lang w:eastAsia="en-US" w:bidi="en-US"/>
        </w:rPr>
        <w:t xml:space="preserve"> </w:t>
      </w:r>
      <w:r w:rsidR="00AA2AF5" w:rsidRPr="001B3209">
        <w:rPr>
          <w:rFonts w:ascii="Times New Roman" w:hAnsi="Times New Roman"/>
          <w:noProof/>
          <w:sz w:val="24"/>
          <w:szCs w:val="24"/>
          <w:lang w:eastAsia="en-US" w:bidi="en-US"/>
        </w:rPr>
        <w:t xml:space="preserve">your Term Sheet Agreement. </w:t>
      </w:r>
      <w:r w:rsidR="001B3209" w:rsidRPr="001B3209">
        <w:rPr>
          <w:rFonts w:ascii="Times New Roman" w:hAnsi="Times New Roman"/>
          <w:noProof/>
          <w:sz w:val="24"/>
          <w:szCs w:val="24"/>
          <w:lang w:eastAsia="en-US" w:bidi="en-US"/>
        </w:rPr>
        <w:t>Re</w:t>
      </w:r>
      <w:r w:rsidR="001B3209">
        <w:rPr>
          <w:rFonts w:ascii="Times New Roman" w:hAnsi="Times New Roman"/>
          <w:noProof/>
          <w:sz w:val="24"/>
          <w:szCs w:val="24"/>
          <w:lang w:eastAsia="en-US" w:bidi="en-US"/>
        </w:rPr>
        <w:t>member</w:t>
      </w:r>
      <w:r w:rsidR="00AA2AF5" w:rsidRPr="001B3209">
        <w:rPr>
          <w:rFonts w:ascii="Times New Roman" w:hAnsi="Times New Roman"/>
          <w:noProof/>
          <w:sz w:val="24"/>
          <w:szCs w:val="24"/>
          <w:lang w:eastAsia="en-US" w:bidi="en-US"/>
        </w:rPr>
        <w:t xml:space="preserve"> to ask your lawyer to review it!</w:t>
      </w:r>
    </w:p>
    <w:p w14:paraId="705FD3C4" w14:textId="77777777" w:rsidR="004A027F" w:rsidRPr="001B3209" w:rsidRDefault="004A0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noProof/>
          <w:sz w:val="24"/>
          <w:szCs w:val="24"/>
          <w:lang w:eastAsia="en-US" w:bidi="en-US"/>
        </w:rPr>
      </w:pPr>
    </w:p>
    <w:p w14:paraId="705FD3C5" w14:textId="77777777" w:rsidR="004A027F" w:rsidRPr="001B3209" w:rsidRDefault="004A0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noProof/>
          <w:sz w:val="24"/>
          <w:szCs w:val="24"/>
          <w:lang w:eastAsia="en-US" w:bidi="en-US"/>
        </w:rPr>
      </w:pPr>
    </w:p>
    <w:p w14:paraId="705FD3C6" w14:textId="77777777" w:rsidR="004A027F" w:rsidRPr="001B3209" w:rsidRDefault="00AA2A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noProof/>
          <w:sz w:val="24"/>
          <w:szCs w:val="24"/>
          <w:lang w:eastAsia="en-US" w:bidi="en-US"/>
        </w:rPr>
      </w:pPr>
      <w:r w:rsidRPr="001B3209">
        <w:rPr>
          <w:rFonts w:ascii="Times New Roman" w:hAnsi="Times New Roman"/>
          <w:b/>
          <w:noProof/>
          <w:sz w:val="24"/>
          <w:szCs w:val="24"/>
          <w:lang w:eastAsia="en-US" w:bidi="en-US"/>
        </w:rPr>
        <w:t xml:space="preserve">DIVIDEND </w:t>
      </w:r>
    </w:p>
    <w:p w14:paraId="705FD3C7" w14:textId="77777777" w:rsidR="004A027F" w:rsidRPr="001B3209" w:rsidRDefault="004A027F">
      <w:pPr>
        <w:pStyle w:val="FootnoteText"/>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jc w:val="both"/>
        <w:rPr>
          <w:rFonts w:ascii="Times New Roman" w:eastAsia="Arial" w:hAnsi="Times New Roman" w:cs="Times New Roman"/>
          <w:noProof/>
          <w:lang w:eastAsia="en-US" w:bidi="en-US"/>
        </w:rPr>
      </w:pPr>
    </w:p>
    <w:p w14:paraId="705FD3C8" w14:textId="11B49F1E" w:rsidR="004A027F" w:rsidRPr="00420E09" w:rsidRDefault="00AA2AF5">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noProof/>
          <w:lang w:eastAsia="en-US" w:bidi="en-US"/>
        </w:rPr>
      </w:pPr>
      <w:r w:rsidRPr="00420E09">
        <w:rPr>
          <w:rFonts w:ascii="Times New Roman" w:eastAsia="Arial" w:hAnsi="Times New Roman" w:cs="Times New Roman"/>
          <w:noProof/>
          <w:lang w:eastAsia="en-US" w:bidi="en-US"/>
        </w:rPr>
        <w:t>The directors need not pay a dividend unless they wish to pay dividends on Common Stock in the same year. In a scenario more</w:t>
      </w:r>
      <w:r w:rsidRPr="00A65846">
        <w:rPr>
          <w:rFonts w:ascii="Times New Roman" w:eastAsia="Arial" w:hAnsi="Times New Roman" w:cs="Times New Roman"/>
          <w:lang w:eastAsia="en-US" w:bidi="en-US"/>
        </w:rPr>
        <w:t xml:space="preserve"> favo</w:t>
      </w:r>
      <w:r w:rsidR="00A65846">
        <w:rPr>
          <w:rFonts w:ascii="Times New Roman" w:eastAsia="Arial" w:hAnsi="Times New Roman" w:cs="Times New Roman"/>
          <w:lang w:eastAsia="en-US" w:bidi="en-US"/>
        </w:rPr>
        <w:t>u</w:t>
      </w:r>
      <w:r w:rsidRPr="00A65846">
        <w:rPr>
          <w:rFonts w:ascii="Times New Roman" w:eastAsia="Arial" w:hAnsi="Times New Roman" w:cs="Times New Roman"/>
          <w:lang w:eastAsia="en-US" w:bidi="en-US"/>
        </w:rPr>
        <w:t>rable to investors, dividends may be participating (</w:t>
      </w:r>
      <w:commentRangeStart w:id="1"/>
      <w:r w:rsidRPr="007D75EA">
        <w:rPr>
          <w:rFonts w:ascii="Times New Roman" w:eastAsia="Arial" w:hAnsi="Times New Roman" w:cs="Times New Roman"/>
          <w:i/>
          <w:lang w:eastAsia="en-US" w:bidi="en-US"/>
        </w:rPr>
        <w:t>i.e.</w:t>
      </w:r>
      <w:commentRangeEnd w:id="1"/>
      <w:r w:rsidR="007D75EA">
        <w:rPr>
          <w:rStyle w:val="CommentReference"/>
          <w:rFonts w:ascii="Arial" w:eastAsia="Arial" w:hAnsi="Arial" w:cs="Times New Roman"/>
        </w:rPr>
        <w:commentReference w:id="1"/>
      </w:r>
      <w:r w:rsidRPr="00A65846">
        <w:rPr>
          <w:rFonts w:ascii="Times New Roman" w:eastAsia="Arial" w:hAnsi="Times New Roman" w:cs="Times New Roman"/>
          <w:lang w:eastAsia="en-US" w:bidi="en-US"/>
        </w:rPr>
        <w:t xml:space="preserve">, preferred stockholders to receive additional dividends </w:t>
      </w:r>
      <w:r w:rsidR="00C36A0C">
        <w:rPr>
          <w:rFonts w:ascii="Times New Roman" w:eastAsia="Arial" w:hAnsi="Times New Roman" w:cs="Times New Roman"/>
          <w:noProof/>
          <w:lang w:eastAsia="en-US" w:bidi="en-US"/>
        </w:rPr>
        <w:t>equal</w:t>
      </w:r>
      <w:r w:rsidRPr="00A65846">
        <w:rPr>
          <w:rFonts w:ascii="Times New Roman" w:eastAsia="Arial" w:hAnsi="Times New Roman" w:cs="Times New Roman"/>
          <w:lang w:eastAsia="en-US" w:bidi="en-US"/>
        </w:rPr>
        <w:t xml:space="preserve"> </w:t>
      </w:r>
      <w:r w:rsidRPr="00420E09">
        <w:rPr>
          <w:rFonts w:ascii="Times New Roman" w:eastAsia="Arial" w:hAnsi="Times New Roman" w:cs="Times New Roman"/>
          <w:noProof/>
          <w:lang w:eastAsia="en-US" w:bidi="en-US"/>
        </w:rPr>
        <w:t>with common stockholders once all preferences have been satisfied) and/or cumulative (</w:t>
      </w:r>
      <w:commentRangeStart w:id="2"/>
      <w:r w:rsidRPr="007D75EA">
        <w:rPr>
          <w:rFonts w:ascii="Times New Roman" w:eastAsia="Arial" w:hAnsi="Times New Roman" w:cs="Times New Roman"/>
          <w:i/>
          <w:noProof/>
          <w:lang w:eastAsia="en-US" w:bidi="en-US"/>
        </w:rPr>
        <w:t>i.e.</w:t>
      </w:r>
      <w:commentRangeEnd w:id="2"/>
      <w:r w:rsidR="007D75EA">
        <w:rPr>
          <w:rStyle w:val="CommentReference"/>
          <w:rFonts w:ascii="Arial" w:eastAsia="Arial" w:hAnsi="Arial" w:cs="Times New Roman"/>
        </w:rPr>
        <w:commentReference w:id="2"/>
      </w:r>
      <w:r w:rsidRPr="00420E09">
        <w:rPr>
          <w:rFonts w:ascii="Times New Roman" w:eastAsia="Arial" w:hAnsi="Times New Roman" w:cs="Times New Roman"/>
          <w:noProof/>
          <w:lang w:eastAsia="en-US" w:bidi="en-US"/>
        </w:rPr>
        <w:t>, unpaid dividends will be added to the liquidation amount and the redemption price of the preferred stock and all accrued dividends for past</w:t>
      </w:r>
      <w:r w:rsidR="001C437D" w:rsidRPr="00420E09">
        <w:rPr>
          <w:rFonts w:ascii="Times New Roman" w:eastAsia="Arial" w:hAnsi="Times New Roman" w:cs="Times New Roman"/>
          <w:noProof/>
          <w:lang w:eastAsia="en-US" w:bidi="en-US"/>
        </w:rPr>
        <w:t>, as well as the current year,</w:t>
      </w:r>
      <w:r w:rsidRPr="00420E09">
        <w:rPr>
          <w:rFonts w:ascii="Times New Roman" w:eastAsia="Arial" w:hAnsi="Times New Roman" w:cs="Times New Roman"/>
          <w:noProof/>
          <w:lang w:eastAsia="en-US" w:bidi="en-US"/>
        </w:rPr>
        <w:t xml:space="preserve"> must be paid prior to payment of dividends on common stock</w:t>
      </w:r>
    </w:p>
    <w:p w14:paraId="705FD3C9" w14:textId="77777777" w:rsidR="004A027F" w:rsidRPr="00420E09" w:rsidRDefault="004A0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p>
    <w:p w14:paraId="705FD3CA" w14:textId="77777777" w:rsidR="004A027F" w:rsidRPr="00420E09" w:rsidRDefault="004A0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p>
    <w:p w14:paraId="705FD3CB" w14:textId="77777777" w:rsidR="004A027F" w:rsidRPr="00420E09" w:rsidRDefault="00AA2A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noProof/>
          <w:sz w:val="24"/>
          <w:szCs w:val="24"/>
          <w:lang w:eastAsia="en-US" w:bidi="en-US"/>
        </w:rPr>
      </w:pPr>
      <w:r w:rsidRPr="00420E09">
        <w:rPr>
          <w:rFonts w:ascii="Times New Roman" w:hAnsi="Times New Roman"/>
          <w:b/>
          <w:noProof/>
          <w:sz w:val="24"/>
          <w:szCs w:val="24"/>
          <w:lang w:eastAsia="en-US" w:bidi="en-US"/>
        </w:rPr>
        <w:t>LIQUIDATION PREFERENCE</w:t>
      </w:r>
    </w:p>
    <w:p w14:paraId="705FD3CC" w14:textId="77777777" w:rsidR="004A027F" w:rsidRPr="00420E09" w:rsidRDefault="004A027F">
      <w:pPr>
        <w:pStyle w:val="FootnoteText"/>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jc w:val="both"/>
        <w:rPr>
          <w:rFonts w:ascii="Times New Roman" w:eastAsia="Arial" w:hAnsi="Times New Roman" w:cs="Times New Roman"/>
          <w:noProof/>
          <w:lang w:eastAsia="en-US" w:bidi="en-US"/>
        </w:rPr>
      </w:pPr>
    </w:p>
    <w:p w14:paraId="705FD3CD" w14:textId="4DD07B72" w:rsidR="004A027F" w:rsidRPr="00A65846" w:rsidRDefault="00AA2AF5">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lang w:eastAsia="en-US" w:bidi="en-US"/>
        </w:rPr>
      </w:pPr>
      <w:r w:rsidRPr="00420E09">
        <w:rPr>
          <w:rFonts w:ascii="Times New Roman" w:eastAsia="Arial" w:hAnsi="Times New Roman" w:cs="Times New Roman"/>
          <w:noProof/>
          <w:lang w:eastAsia="en-US" w:bidi="en-US"/>
        </w:rPr>
        <w:t>Alternatively, terms may be structured so that preferred stockholders may get back only their original investment</w:t>
      </w:r>
      <w:r w:rsidR="001C437D" w:rsidRPr="00420E09">
        <w:rPr>
          <w:rFonts w:ascii="Times New Roman" w:eastAsia="Arial" w:hAnsi="Times New Roman" w:cs="Times New Roman"/>
          <w:noProof/>
          <w:lang w:eastAsia="en-US" w:bidi="en-US"/>
        </w:rPr>
        <w:t>,</w:t>
      </w:r>
      <w:r w:rsidRPr="00420E09">
        <w:rPr>
          <w:rFonts w:ascii="Times New Roman" w:eastAsia="Arial" w:hAnsi="Times New Roman" w:cs="Times New Roman"/>
          <w:noProof/>
          <w:lang w:eastAsia="en-US" w:bidi="en-US"/>
        </w:rPr>
        <w:t xml:space="preserve"> or they may retain their original investment </w:t>
      </w:r>
      <w:r w:rsidRPr="00420E09">
        <w:rPr>
          <w:rFonts w:ascii="Times New Roman" w:eastAsia="Arial" w:hAnsi="Times New Roman" w:cs="Times New Roman"/>
          <w:noProof/>
          <w:u w:val="single"/>
          <w:lang w:eastAsia="en-US" w:bidi="en-US"/>
        </w:rPr>
        <w:t>plus</w:t>
      </w:r>
      <w:r w:rsidRPr="00420E09">
        <w:rPr>
          <w:rFonts w:ascii="Times New Roman" w:eastAsia="Arial" w:hAnsi="Times New Roman" w:cs="Times New Roman"/>
          <w:noProof/>
          <w:lang w:eastAsia="en-US" w:bidi="en-US"/>
        </w:rPr>
        <w:t xml:space="preserve"> all accrued but unpaid dividends for every</w:t>
      </w:r>
      <w:r w:rsidRPr="00A65846">
        <w:rPr>
          <w:rFonts w:ascii="Times New Roman" w:eastAsia="Arial" w:hAnsi="Times New Roman" w:cs="Times New Roman"/>
          <w:lang w:eastAsia="en-US" w:bidi="en-US"/>
        </w:rPr>
        <w:t xml:space="preserve"> </w:t>
      </w:r>
      <w:r w:rsidRPr="001C437D">
        <w:rPr>
          <w:rFonts w:ascii="Times New Roman" w:eastAsia="Arial" w:hAnsi="Times New Roman" w:cs="Times New Roman"/>
          <w:noProof/>
          <w:lang w:eastAsia="en-US" w:bidi="en-US"/>
        </w:rPr>
        <w:t>year</w:t>
      </w:r>
      <w:r w:rsidR="001C437D">
        <w:rPr>
          <w:rFonts w:ascii="Times New Roman" w:eastAsia="Arial" w:hAnsi="Times New Roman" w:cs="Times New Roman"/>
          <w:noProof/>
          <w:lang w:eastAsia="en-US" w:bidi="en-US"/>
        </w:rPr>
        <w:t>,</w:t>
      </w:r>
      <w:r w:rsidRPr="00A65846">
        <w:rPr>
          <w:rFonts w:ascii="Times New Roman" w:eastAsia="Arial" w:hAnsi="Times New Roman" w:cs="Times New Roman"/>
          <w:lang w:eastAsia="en-US" w:bidi="en-US"/>
        </w:rPr>
        <w:t xml:space="preserve"> </w:t>
      </w:r>
      <w:r w:rsidRPr="001C437D">
        <w:rPr>
          <w:rFonts w:ascii="Times New Roman" w:eastAsia="Arial" w:hAnsi="Times New Roman" w:cs="Times New Roman"/>
          <w:noProof/>
          <w:lang w:eastAsia="en-US" w:bidi="en-US"/>
        </w:rPr>
        <w:t>or</w:t>
      </w:r>
      <w:r w:rsidRPr="00A65846">
        <w:rPr>
          <w:rFonts w:ascii="Times New Roman" w:eastAsia="Arial" w:hAnsi="Times New Roman" w:cs="Times New Roman"/>
          <w:lang w:eastAsia="en-US" w:bidi="en-US"/>
        </w:rPr>
        <w:t xml:space="preserve"> they may share the remainder </w:t>
      </w:r>
      <w:r w:rsidR="00BC49CE">
        <w:rPr>
          <w:rFonts w:ascii="Times New Roman" w:eastAsia="Arial" w:hAnsi="Times New Roman" w:cs="Times New Roman"/>
          <w:noProof/>
          <w:lang w:eastAsia="en-US" w:bidi="en-US"/>
        </w:rPr>
        <w:t>equally</w:t>
      </w:r>
      <w:r w:rsidRPr="00A65846">
        <w:rPr>
          <w:rFonts w:ascii="Times New Roman" w:eastAsia="Arial" w:hAnsi="Times New Roman" w:cs="Times New Roman"/>
          <w:lang w:eastAsia="en-US" w:bidi="en-US"/>
        </w:rPr>
        <w:t xml:space="preserve"> </w:t>
      </w:r>
      <w:r w:rsidRPr="00420E09">
        <w:rPr>
          <w:rFonts w:ascii="Times New Roman" w:eastAsia="Arial" w:hAnsi="Times New Roman" w:cs="Times New Roman"/>
          <w:noProof/>
          <w:lang w:eastAsia="en-US" w:bidi="en-US"/>
        </w:rPr>
        <w:t xml:space="preserve">on an as-converted basis with common stockholders only after their preferences and all common stock liquidation amounts have been paid. In subsequent financings, new series of preferred stock may have a superior position on liquidation or be on a </w:t>
      </w:r>
      <w:commentRangeStart w:id="3"/>
      <w:r w:rsidRPr="007D75EA">
        <w:rPr>
          <w:rFonts w:ascii="Times New Roman" w:eastAsia="Arial" w:hAnsi="Times New Roman" w:cs="Times New Roman"/>
          <w:noProof/>
          <w:u w:val="single"/>
          <w:lang w:eastAsia="en-US" w:bidi="en-US"/>
        </w:rPr>
        <w:t>pari passu</w:t>
      </w:r>
      <w:commentRangeEnd w:id="3"/>
      <w:r w:rsidR="007D75EA">
        <w:rPr>
          <w:rStyle w:val="CommentReference"/>
          <w:rFonts w:ascii="Arial" w:eastAsia="Arial" w:hAnsi="Arial" w:cs="Times New Roman"/>
        </w:rPr>
        <w:commentReference w:id="3"/>
      </w:r>
      <w:r w:rsidRPr="00420E09">
        <w:rPr>
          <w:rFonts w:ascii="Times New Roman" w:eastAsia="Arial" w:hAnsi="Times New Roman" w:cs="Times New Roman"/>
          <w:noProof/>
          <w:lang w:eastAsia="en-US" w:bidi="en-US"/>
        </w:rPr>
        <w:t xml:space="preserve"> footing with this series with respect to liquidation. Liquidation may be defined in the term sheet to include</w:t>
      </w:r>
      <w:r w:rsidRPr="00A65846">
        <w:rPr>
          <w:rFonts w:ascii="Times New Roman" w:eastAsia="Arial" w:hAnsi="Times New Roman" w:cs="Times New Roman"/>
          <w:lang w:eastAsia="en-US" w:bidi="en-US"/>
        </w:rPr>
        <w:t xml:space="preserve"> </w:t>
      </w:r>
      <w:r w:rsidR="00425689">
        <w:rPr>
          <w:rFonts w:ascii="Times New Roman" w:eastAsia="Arial" w:hAnsi="Times New Roman" w:cs="Times New Roman"/>
          <w:lang w:eastAsia="en-US" w:bidi="en-US"/>
        </w:rPr>
        <w:t xml:space="preserve">the </w:t>
      </w:r>
      <w:r w:rsidRPr="00420E09">
        <w:rPr>
          <w:rFonts w:ascii="Times New Roman" w:eastAsia="Arial" w:hAnsi="Times New Roman" w:cs="Times New Roman"/>
          <w:noProof/>
          <w:lang w:eastAsia="en-US" w:bidi="en-US"/>
        </w:rPr>
        <w:t>acquisition of the Company or its merger into another entity, with the classification of such event as a liquidation or not at the investors' option at</w:t>
      </w:r>
      <w:r w:rsidRPr="00A65846">
        <w:rPr>
          <w:rFonts w:ascii="Times New Roman" w:eastAsia="Arial" w:hAnsi="Times New Roman" w:cs="Times New Roman"/>
          <w:lang w:eastAsia="en-US" w:bidi="en-US"/>
        </w:rPr>
        <w:t xml:space="preserve"> </w:t>
      </w:r>
      <w:r w:rsidR="00425689">
        <w:rPr>
          <w:rFonts w:ascii="Times New Roman" w:eastAsia="Arial" w:hAnsi="Times New Roman" w:cs="Times New Roman"/>
          <w:lang w:eastAsia="en-US" w:bidi="en-US"/>
        </w:rPr>
        <w:t xml:space="preserve">the </w:t>
      </w:r>
      <w:r w:rsidRPr="00425689">
        <w:rPr>
          <w:rFonts w:ascii="Times New Roman" w:eastAsia="Arial" w:hAnsi="Times New Roman" w:cs="Times New Roman"/>
          <w:noProof/>
          <w:lang w:eastAsia="en-US" w:bidi="en-US"/>
        </w:rPr>
        <w:t>time</w:t>
      </w:r>
      <w:r w:rsidRPr="00A65846">
        <w:rPr>
          <w:rFonts w:ascii="Times New Roman" w:eastAsia="Arial" w:hAnsi="Times New Roman" w:cs="Times New Roman"/>
          <w:lang w:eastAsia="en-US" w:bidi="en-US"/>
        </w:rPr>
        <w:t xml:space="preserve"> of the merger.</w:t>
      </w:r>
    </w:p>
    <w:p w14:paraId="705FD3CE" w14:textId="77777777" w:rsidR="004A027F" w:rsidRPr="00A65846" w:rsidRDefault="004A0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eastAsia="en-US" w:bidi="en-US"/>
        </w:rPr>
      </w:pPr>
    </w:p>
    <w:p w14:paraId="705FD3CF" w14:textId="77777777" w:rsidR="004A027F" w:rsidRPr="00A65846" w:rsidRDefault="004A0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eastAsia="en-US" w:bidi="en-US"/>
        </w:rPr>
      </w:pPr>
    </w:p>
    <w:p w14:paraId="705FD3D0" w14:textId="77777777" w:rsidR="004A027F" w:rsidRPr="00A65846" w:rsidRDefault="00AA2A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szCs w:val="24"/>
          <w:lang w:eastAsia="en-US" w:bidi="en-US"/>
        </w:rPr>
      </w:pPr>
      <w:r w:rsidRPr="00A65846">
        <w:rPr>
          <w:rFonts w:ascii="Times New Roman" w:hAnsi="Times New Roman"/>
          <w:b/>
          <w:sz w:val="24"/>
          <w:szCs w:val="24"/>
          <w:lang w:eastAsia="en-US" w:bidi="en-US"/>
        </w:rPr>
        <w:t>REDEMPTION</w:t>
      </w:r>
    </w:p>
    <w:p w14:paraId="705FD3D1" w14:textId="77777777" w:rsidR="004A027F" w:rsidRPr="00A65846" w:rsidRDefault="004A0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eastAsia="en-US" w:bidi="en-US"/>
        </w:rPr>
      </w:pPr>
    </w:p>
    <w:p w14:paraId="705FD3D2" w14:textId="396B6522" w:rsidR="004A027F" w:rsidRPr="00E12F29" w:rsidRDefault="00AA2AF5">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noProof/>
          <w:lang w:eastAsia="en-US" w:bidi="en-US"/>
        </w:rPr>
      </w:pPr>
      <w:r w:rsidRPr="00A65846">
        <w:rPr>
          <w:rFonts w:ascii="Times New Roman" w:eastAsia="Arial" w:hAnsi="Times New Roman" w:cs="Times New Roman"/>
          <w:lang w:eastAsia="en-US" w:bidi="en-US"/>
        </w:rPr>
        <w:t xml:space="preserve">While going public or an acquisition usually </w:t>
      </w:r>
      <w:r w:rsidRPr="00425689">
        <w:rPr>
          <w:rFonts w:ascii="Times New Roman" w:eastAsia="Arial" w:hAnsi="Times New Roman" w:cs="Times New Roman"/>
          <w:noProof/>
          <w:lang w:eastAsia="en-US" w:bidi="en-US"/>
        </w:rPr>
        <w:t>connote</w:t>
      </w:r>
      <w:r w:rsidR="00425689">
        <w:rPr>
          <w:rFonts w:ascii="Times New Roman" w:eastAsia="Arial" w:hAnsi="Times New Roman" w:cs="Times New Roman"/>
          <w:noProof/>
          <w:lang w:eastAsia="en-US" w:bidi="en-US"/>
        </w:rPr>
        <w:t>s</w:t>
      </w:r>
      <w:r w:rsidRPr="00A65846">
        <w:rPr>
          <w:rFonts w:ascii="Times New Roman" w:eastAsia="Arial" w:hAnsi="Times New Roman" w:cs="Times New Roman"/>
          <w:lang w:eastAsia="en-US" w:bidi="en-US"/>
        </w:rPr>
        <w:t xml:space="preserve"> </w:t>
      </w:r>
      <w:r w:rsidRPr="00420E09">
        <w:rPr>
          <w:rFonts w:ascii="Times New Roman" w:eastAsia="Arial" w:hAnsi="Times New Roman" w:cs="Times New Roman"/>
          <w:noProof/>
          <w:lang w:eastAsia="en-US" w:bidi="en-US"/>
        </w:rPr>
        <w:t>a clear "success’, the investor must also consider the case in which the Company only achieves moderate success and management is content to keep things going as a private Company. According to these terms, the company must redeem at a specified amount which provides investors with some guaranteed return on their investment. Alternatives include: (a</w:t>
      </w:r>
      <w:r w:rsidRPr="00E63981">
        <w:rPr>
          <w:rFonts w:ascii="Times New Roman" w:eastAsia="Arial" w:hAnsi="Times New Roman" w:cs="Times New Roman"/>
          <w:noProof/>
          <w:lang w:eastAsia="en-US" w:bidi="en-US"/>
        </w:rPr>
        <w:t xml:space="preserve">) </w:t>
      </w:r>
      <w:r w:rsidR="00E63981" w:rsidRPr="00E63981">
        <w:rPr>
          <w:rFonts w:ascii="Times New Roman" w:eastAsia="Arial" w:hAnsi="Times New Roman" w:cs="Times New Roman"/>
          <w:noProof/>
          <w:lang w:eastAsia="en-US" w:bidi="en-US"/>
        </w:rPr>
        <w:t xml:space="preserve">optional redemption after a certain date by either the Company or the investors </w:t>
      </w:r>
      <w:r w:rsidRPr="00E63981">
        <w:rPr>
          <w:rFonts w:ascii="Times New Roman" w:eastAsia="Arial" w:hAnsi="Times New Roman" w:cs="Times New Roman"/>
          <w:noProof/>
          <w:lang w:eastAsia="en-US" w:bidi="en-US"/>
        </w:rPr>
        <w:t>and (b)</w:t>
      </w:r>
      <w:r w:rsidR="00E63981" w:rsidRPr="00E63981">
        <w:rPr>
          <w:rFonts w:ascii="Times New Roman" w:eastAsia="Arial" w:hAnsi="Times New Roman" w:cs="Times New Roman"/>
          <w:noProof/>
          <w:lang w:eastAsia="en-US" w:bidi="en-US"/>
        </w:rPr>
        <w:t xml:space="preserve"> </w:t>
      </w:r>
      <w:r w:rsidR="00E63981" w:rsidRPr="00E12F29">
        <w:rPr>
          <w:rFonts w:ascii="Times New Roman" w:eastAsia="Arial" w:hAnsi="Times New Roman" w:cs="Times New Roman"/>
          <w:noProof/>
          <w:lang w:eastAsia="en-US" w:bidi="en-US"/>
        </w:rPr>
        <w:t>a provision stating that the Company may not call the Preferred Stock for redemption nor may the investors require the Company to redeem their stock</w:t>
      </w:r>
      <w:r w:rsidRPr="00E12F29">
        <w:rPr>
          <w:rFonts w:ascii="Times New Roman" w:eastAsia="Arial" w:hAnsi="Times New Roman" w:cs="Times New Roman"/>
          <w:noProof/>
          <w:lang w:eastAsia="en-US" w:bidi="en-US"/>
        </w:rPr>
        <w:t>. If the Company may call the Preferred Stock at its option, it could potentially call once the common price exceeds the redemption price and force the investor to take a mediocre repayment on his investment or convert to common and lose his preferred position in the Company.</w:t>
      </w:r>
    </w:p>
    <w:p w14:paraId="705FD3D3" w14:textId="77777777" w:rsidR="004A027F" w:rsidRPr="00E12F29" w:rsidRDefault="004A0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p>
    <w:p w14:paraId="705FD3D4" w14:textId="77777777" w:rsidR="004A027F" w:rsidRPr="00E12F29" w:rsidRDefault="004A0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p>
    <w:p w14:paraId="705FD3D5" w14:textId="77777777" w:rsidR="004A027F" w:rsidRPr="00A65846" w:rsidRDefault="00AA2A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szCs w:val="24"/>
          <w:lang w:eastAsia="en-US" w:bidi="en-US"/>
        </w:rPr>
      </w:pPr>
      <w:r w:rsidRPr="00E12F29">
        <w:rPr>
          <w:rFonts w:ascii="Times New Roman" w:hAnsi="Times New Roman"/>
          <w:b/>
          <w:noProof/>
          <w:sz w:val="24"/>
          <w:szCs w:val="24"/>
          <w:lang w:eastAsia="en-US" w:bidi="en-US"/>
        </w:rPr>
        <w:t>REGISTRATION RIGHTS</w:t>
      </w:r>
    </w:p>
    <w:p w14:paraId="705FD3D6" w14:textId="77777777" w:rsidR="004A027F" w:rsidRPr="00A65846" w:rsidRDefault="004A0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eastAsia="en-US" w:bidi="en-US"/>
        </w:rPr>
      </w:pPr>
    </w:p>
    <w:p w14:paraId="705FD3D7" w14:textId="622BFFF3" w:rsidR="004A027F" w:rsidRPr="00B63941" w:rsidRDefault="00AA2A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r w:rsidRPr="00B63941">
        <w:rPr>
          <w:rFonts w:ascii="Times New Roman" w:hAnsi="Times New Roman"/>
          <w:noProof/>
          <w:sz w:val="24"/>
          <w:szCs w:val="24"/>
          <w:lang w:eastAsia="en-US" w:bidi="en-US"/>
        </w:rPr>
        <w:t>In order to have a public offering</w:t>
      </w:r>
      <w:r w:rsidR="00425689" w:rsidRPr="00B63941">
        <w:rPr>
          <w:rFonts w:ascii="Times New Roman" w:hAnsi="Times New Roman"/>
          <w:noProof/>
          <w:sz w:val="24"/>
          <w:szCs w:val="24"/>
          <w:lang w:eastAsia="en-US" w:bidi="en-US"/>
        </w:rPr>
        <w:t>,</w:t>
      </w:r>
      <w:r w:rsidRPr="00B63941">
        <w:rPr>
          <w:rFonts w:ascii="Times New Roman" w:hAnsi="Times New Roman"/>
          <w:noProof/>
          <w:sz w:val="24"/>
          <w:szCs w:val="24"/>
          <w:lang w:eastAsia="en-US" w:bidi="en-US"/>
        </w:rPr>
        <w:t xml:space="preserve"> the </w:t>
      </w:r>
      <w:r w:rsidRPr="00B63941">
        <w:rPr>
          <w:rFonts w:ascii="Times New Roman" w:hAnsi="Times New Roman"/>
          <w:noProof/>
          <w:sz w:val="24"/>
          <w:szCs w:val="24"/>
          <w:u w:val="single"/>
          <w:lang w:eastAsia="en-US" w:bidi="en-US"/>
        </w:rPr>
        <w:t>Company</w:t>
      </w:r>
      <w:r w:rsidRPr="00B63941">
        <w:rPr>
          <w:rFonts w:ascii="Times New Roman" w:hAnsi="Times New Roman"/>
          <w:noProof/>
          <w:sz w:val="24"/>
          <w:szCs w:val="24"/>
          <w:lang w:eastAsia="en-US" w:bidi="en-US"/>
        </w:rPr>
        <w:t xml:space="preserve"> must file a registration statement with the</w:t>
      </w:r>
      <w:r w:rsidRPr="00A65846">
        <w:rPr>
          <w:rFonts w:ascii="Times New Roman" w:hAnsi="Times New Roman"/>
          <w:sz w:val="24"/>
          <w:szCs w:val="24"/>
          <w:lang w:eastAsia="en-US" w:bidi="en-US"/>
        </w:rPr>
        <w:t xml:space="preserve"> SEC. </w:t>
      </w:r>
      <w:r w:rsidRPr="00B63941">
        <w:rPr>
          <w:rFonts w:ascii="Times New Roman" w:hAnsi="Times New Roman"/>
          <w:noProof/>
          <w:sz w:val="24"/>
          <w:szCs w:val="24"/>
          <w:lang w:eastAsia="en-US" w:bidi="en-US"/>
        </w:rPr>
        <w:t xml:space="preserve">Because the investor cannot be assured of controlling the Board of Directors of the Company (after all that is what the entrepreneur fears will happen), the investor usually negotiates for "demand registration rights" under which the Company contractually agrees to file a registration statement on the demand of the investor. The number of "demands" is negotiated, with the Company saying that one is enough and the investor arguing for two or more. </w:t>
      </w:r>
    </w:p>
    <w:p w14:paraId="705FD3D8" w14:textId="660453B6" w:rsidR="004A027F" w:rsidRPr="00B63941" w:rsidRDefault="00AA2A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r w:rsidRPr="00B63941">
        <w:rPr>
          <w:rFonts w:ascii="Times New Roman" w:hAnsi="Times New Roman"/>
          <w:noProof/>
          <w:sz w:val="24"/>
          <w:szCs w:val="24"/>
          <w:lang w:eastAsia="en-US" w:bidi="en-US"/>
        </w:rPr>
        <w:t>Conceptually the granting of demand registration rights is a big deal for the Company because of the time and cost involved if those rights are</w:t>
      </w:r>
      <w:r w:rsidRPr="00A65846">
        <w:rPr>
          <w:rFonts w:ascii="Times New Roman" w:hAnsi="Times New Roman"/>
          <w:sz w:val="24"/>
          <w:szCs w:val="24"/>
          <w:lang w:eastAsia="en-US" w:bidi="en-US"/>
        </w:rPr>
        <w:t xml:space="preserve"> invoked – it can easily cost </w:t>
      </w:r>
      <w:r w:rsidR="006E6717">
        <w:rPr>
          <w:rFonts w:ascii="Times New Roman" w:hAnsi="Times New Roman"/>
          <w:sz w:val="24"/>
          <w:szCs w:val="24"/>
          <w:lang w:eastAsia="en-US" w:bidi="en-US"/>
        </w:rPr>
        <w:t>R</w:t>
      </w:r>
      <w:r w:rsidRPr="00A65846">
        <w:rPr>
          <w:rFonts w:ascii="Times New Roman" w:hAnsi="Times New Roman"/>
          <w:sz w:val="24"/>
          <w:szCs w:val="24"/>
          <w:lang w:eastAsia="en-US" w:bidi="en-US"/>
        </w:rPr>
        <w:t>2</w:t>
      </w:r>
      <w:r w:rsidR="0083401C">
        <w:rPr>
          <w:rFonts w:ascii="Times New Roman" w:hAnsi="Times New Roman"/>
          <w:sz w:val="24"/>
          <w:szCs w:val="24"/>
          <w:lang w:eastAsia="en-US" w:bidi="en-US"/>
        </w:rPr>
        <w:t>,8</w:t>
      </w:r>
      <w:r w:rsidRPr="00A65846">
        <w:rPr>
          <w:rFonts w:ascii="Times New Roman" w:hAnsi="Times New Roman"/>
          <w:sz w:val="24"/>
          <w:szCs w:val="24"/>
          <w:lang w:eastAsia="en-US" w:bidi="en-US"/>
        </w:rPr>
        <w:t>00,</w:t>
      </w:r>
      <w:r w:rsidRPr="00B63941">
        <w:rPr>
          <w:rFonts w:ascii="Times New Roman" w:hAnsi="Times New Roman"/>
          <w:noProof/>
          <w:sz w:val="24"/>
          <w:szCs w:val="24"/>
          <w:lang w:eastAsia="en-US" w:bidi="en-US"/>
        </w:rPr>
        <w:t xml:space="preserve">000 or more to file a registration statement. </w:t>
      </w:r>
      <w:commentRangeStart w:id="4"/>
      <w:r w:rsidRPr="007D75EA">
        <w:rPr>
          <w:rFonts w:ascii="Times New Roman" w:hAnsi="Times New Roman"/>
          <w:i/>
          <w:noProof/>
          <w:sz w:val="24"/>
          <w:szCs w:val="24"/>
          <w:lang w:eastAsia="en-US" w:bidi="en-US"/>
        </w:rPr>
        <w:t>In re</w:t>
      </w:r>
      <w:commentRangeEnd w:id="4"/>
      <w:r w:rsidR="007D75EA">
        <w:rPr>
          <w:rStyle w:val="CommentReference"/>
        </w:rPr>
        <w:commentReference w:id="4"/>
      </w:r>
      <w:r w:rsidRPr="00B63941">
        <w:rPr>
          <w:rFonts w:ascii="Times New Roman" w:hAnsi="Times New Roman"/>
          <w:noProof/>
          <w:sz w:val="24"/>
          <w:szCs w:val="24"/>
          <w:lang w:eastAsia="en-US" w:bidi="en-US"/>
        </w:rPr>
        <w:t>ality, it is a rare case when registration is demanded against the desires of</w:t>
      </w:r>
      <w:r w:rsidRPr="00A65846">
        <w:rPr>
          <w:rFonts w:ascii="Times New Roman" w:hAnsi="Times New Roman"/>
          <w:sz w:val="24"/>
          <w:szCs w:val="24"/>
          <w:lang w:eastAsia="en-US" w:bidi="en-US"/>
        </w:rPr>
        <w:t xml:space="preserve"> management – </w:t>
      </w:r>
      <w:r w:rsidRPr="00B63941">
        <w:rPr>
          <w:rFonts w:ascii="Times New Roman" w:hAnsi="Times New Roman"/>
          <w:noProof/>
          <w:sz w:val="24"/>
          <w:szCs w:val="24"/>
          <w:lang w:eastAsia="en-US" w:bidi="en-US"/>
        </w:rPr>
        <w:t>after all</w:t>
      </w:r>
      <w:r w:rsidR="00425689" w:rsidRPr="00B63941">
        <w:rPr>
          <w:rFonts w:ascii="Times New Roman" w:hAnsi="Times New Roman"/>
          <w:noProof/>
          <w:sz w:val="24"/>
          <w:szCs w:val="24"/>
          <w:lang w:eastAsia="en-US" w:bidi="en-US"/>
        </w:rPr>
        <w:t>,</w:t>
      </w:r>
      <w:r w:rsidRPr="00B63941">
        <w:rPr>
          <w:rFonts w:ascii="Times New Roman" w:hAnsi="Times New Roman"/>
          <w:noProof/>
          <w:sz w:val="24"/>
          <w:szCs w:val="24"/>
          <w:lang w:eastAsia="en-US" w:bidi="en-US"/>
        </w:rPr>
        <w:t xml:space="preserve"> management has to go on the "road show" and make a good presentation to the mutual fund managers and brokers who will be buying the stock. </w:t>
      </w:r>
    </w:p>
    <w:p w14:paraId="705FD3D9" w14:textId="77777777" w:rsidR="004A027F" w:rsidRPr="00B63941" w:rsidRDefault="004A0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p>
    <w:p w14:paraId="705FD3DA" w14:textId="77777777" w:rsidR="004A027F" w:rsidRPr="00B63941" w:rsidRDefault="00AA2A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r w:rsidRPr="00B63941">
        <w:rPr>
          <w:rFonts w:ascii="Times New Roman" w:hAnsi="Times New Roman"/>
          <w:noProof/>
          <w:sz w:val="24"/>
          <w:szCs w:val="24"/>
          <w:lang w:eastAsia="en-US" w:bidi="en-US"/>
        </w:rPr>
        <w:t>In addition, the investor usually receives "piggyback" registration rights under which the investor’s shares are included in any "primary registration" statement (where the company is selling its own stock) or in any "secondary registration" where the Company is filing a registration statement to permit others to sell.</w:t>
      </w:r>
    </w:p>
    <w:p w14:paraId="705FD3DB" w14:textId="77777777" w:rsidR="004A027F" w:rsidRPr="00B63941" w:rsidRDefault="004A0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p>
    <w:p w14:paraId="705FD3DC" w14:textId="77777777" w:rsidR="004A027F" w:rsidRPr="00B63941" w:rsidRDefault="004A0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p>
    <w:p w14:paraId="705FD3DD" w14:textId="77777777" w:rsidR="004A027F" w:rsidRPr="00A65846" w:rsidRDefault="00AA2A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szCs w:val="24"/>
          <w:lang w:eastAsia="en-US" w:bidi="en-US"/>
        </w:rPr>
      </w:pPr>
      <w:r w:rsidRPr="00B63941">
        <w:rPr>
          <w:rFonts w:ascii="Times New Roman" w:hAnsi="Times New Roman"/>
          <w:b/>
          <w:noProof/>
          <w:sz w:val="24"/>
          <w:szCs w:val="24"/>
          <w:lang w:eastAsia="en-US" w:bidi="en-US"/>
        </w:rPr>
        <w:t>PRE-EMPTIVE RIGHTS</w:t>
      </w:r>
    </w:p>
    <w:p w14:paraId="705FD3DE" w14:textId="77777777" w:rsidR="004A027F" w:rsidRPr="00A65846" w:rsidRDefault="004A027F">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lang w:eastAsia="en-US" w:bidi="en-US"/>
        </w:rPr>
      </w:pPr>
    </w:p>
    <w:p w14:paraId="705FD3DF" w14:textId="77777777" w:rsidR="004A027F" w:rsidRPr="00B63941" w:rsidRDefault="00AA2AF5">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noProof/>
          <w:lang w:eastAsia="en-US" w:bidi="en-US"/>
        </w:rPr>
      </w:pPr>
      <w:r w:rsidRPr="00B63941">
        <w:rPr>
          <w:rFonts w:ascii="Times New Roman" w:eastAsia="Arial" w:hAnsi="Times New Roman" w:cs="Times New Roman"/>
          <w:noProof/>
          <w:lang w:eastAsia="en-US" w:bidi="en-US"/>
        </w:rPr>
        <w:t>This right is typically granted to investors to ensure that the Company does not negotiate new financings with new players without offering to deal with the present investors. Sometimes investors are required to take "all or none" of the new financing.</w:t>
      </w:r>
    </w:p>
    <w:p w14:paraId="705FD3E0" w14:textId="77777777" w:rsidR="004A027F" w:rsidRPr="00B63941" w:rsidRDefault="004A0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p>
    <w:p w14:paraId="705FD3E1" w14:textId="77777777" w:rsidR="004A027F" w:rsidRPr="00B63941" w:rsidRDefault="004A0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p>
    <w:p w14:paraId="705FD3E2" w14:textId="77777777" w:rsidR="004A027F" w:rsidRPr="00A65846" w:rsidRDefault="00AA2A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szCs w:val="24"/>
          <w:lang w:eastAsia="en-US" w:bidi="en-US"/>
        </w:rPr>
      </w:pPr>
      <w:r w:rsidRPr="00B63941">
        <w:rPr>
          <w:rFonts w:ascii="Times New Roman" w:hAnsi="Times New Roman"/>
          <w:b/>
          <w:noProof/>
          <w:sz w:val="24"/>
          <w:szCs w:val="24"/>
          <w:lang w:eastAsia="en-US" w:bidi="en-US"/>
        </w:rPr>
        <w:t>AUTOMATIC CONVERSION</w:t>
      </w:r>
    </w:p>
    <w:p w14:paraId="705FD3E3" w14:textId="77777777" w:rsidR="004A027F" w:rsidRPr="00A65846" w:rsidRDefault="004A0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eastAsia="en-US" w:bidi="en-US"/>
        </w:rPr>
      </w:pPr>
    </w:p>
    <w:p w14:paraId="705FD3E4" w14:textId="29B4B8E3" w:rsidR="004A027F" w:rsidRPr="00464C83" w:rsidRDefault="00AA2A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r w:rsidRPr="00A65846">
        <w:rPr>
          <w:rFonts w:ascii="Times New Roman" w:hAnsi="Times New Roman"/>
          <w:sz w:val="24"/>
          <w:szCs w:val="24"/>
          <w:lang w:eastAsia="en-US" w:bidi="en-US"/>
        </w:rPr>
        <w:t xml:space="preserve">Because the control and other </w:t>
      </w:r>
      <w:r w:rsidRPr="00464C83">
        <w:rPr>
          <w:rFonts w:ascii="Times New Roman" w:hAnsi="Times New Roman"/>
          <w:noProof/>
          <w:sz w:val="24"/>
          <w:szCs w:val="24"/>
          <w:lang w:eastAsia="en-US" w:bidi="en-US"/>
        </w:rPr>
        <w:t>terms of a venture capital preferred are not consistent with public market securities, the Preferred Stock has to “disappear” (</w:t>
      </w:r>
      <w:commentRangeStart w:id="5"/>
      <w:r w:rsidRPr="007D75EA">
        <w:rPr>
          <w:rFonts w:ascii="Times New Roman" w:hAnsi="Times New Roman"/>
          <w:i/>
          <w:noProof/>
          <w:sz w:val="24"/>
          <w:szCs w:val="24"/>
          <w:lang w:eastAsia="en-US" w:bidi="en-US"/>
        </w:rPr>
        <w:t>i.e.</w:t>
      </w:r>
      <w:commentRangeEnd w:id="5"/>
      <w:r w:rsidR="007D75EA">
        <w:rPr>
          <w:rStyle w:val="CommentReference"/>
        </w:rPr>
        <w:commentReference w:id="5"/>
      </w:r>
      <w:r w:rsidRPr="00464C83">
        <w:rPr>
          <w:rFonts w:ascii="Times New Roman" w:hAnsi="Times New Roman"/>
          <w:noProof/>
          <w:sz w:val="24"/>
          <w:szCs w:val="24"/>
          <w:lang w:eastAsia="en-US" w:bidi="en-US"/>
        </w:rPr>
        <w:t>, be converted into Common Stock) at the Initial Public Offering.</w:t>
      </w:r>
    </w:p>
    <w:p w14:paraId="705FD3E5" w14:textId="77777777" w:rsidR="004A027F" w:rsidRPr="00464C83" w:rsidRDefault="004A0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p>
    <w:p w14:paraId="705FD3E6" w14:textId="77777777" w:rsidR="004A027F" w:rsidRPr="00464C83" w:rsidRDefault="004A0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p>
    <w:p w14:paraId="705FD3E7" w14:textId="77777777" w:rsidR="004A027F" w:rsidRPr="00A65846" w:rsidRDefault="00AA2A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szCs w:val="24"/>
          <w:lang w:eastAsia="en-US" w:bidi="en-US"/>
        </w:rPr>
      </w:pPr>
      <w:r w:rsidRPr="00464C83">
        <w:rPr>
          <w:rFonts w:ascii="Times New Roman" w:hAnsi="Times New Roman"/>
          <w:b/>
          <w:noProof/>
          <w:sz w:val="24"/>
          <w:szCs w:val="24"/>
          <w:lang w:eastAsia="en-US" w:bidi="en-US"/>
        </w:rPr>
        <w:t>ANTI-DILUTION</w:t>
      </w:r>
    </w:p>
    <w:p w14:paraId="705FD3E8" w14:textId="77777777" w:rsidR="004A027F" w:rsidRPr="00A65846" w:rsidRDefault="004A0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eastAsia="en-US" w:bidi="en-US"/>
        </w:rPr>
      </w:pPr>
    </w:p>
    <w:p w14:paraId="705FD3E9" w14:textId="6E332BF0" w:rsidR="004A027F" w:rsidRPr="00464C83" w:rsidRDefault="00AA2A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r w:rsidRPr="00A65846">
        <w:rPr>
          <w:rFonts w:ascii="Times New Roman" w:hAnsi="Times New Roman"/>
          <w:sz w:val="24"/>
          <w:szCs w:val="24"/>
          <w:lang w:eastAsia="en-US" w:bidi="en-US"/>
        </w:rPr>
        <w:t>Anti</w:t>
      </w:r>
      <w:r w:rsidR="00DC62A0">
        <w:rPr>
          <w:rFonts w:ascii="Times New Roman" w:hAnsi="Times New Roman"/>
          <w:sz w:val="24"/>
          <w:szCs w:val="24"/>
          <w:lang w:eastAsia="en-US" w:bidi="en-US"/>
        </w:rPr>
        <w:t>-</w:t>
      </w:r>
      <w:r w:rsidRPr="00A65846">
        <w:rPr>
          <w:rFonts w:ascii="Times New Roman" w:hAnsi="Times New Roman"/>
          <w:sz w:val="24"/>
          <w:szCs w:val="24"/>
          <w:lang w:eastAsia="en-US" w:bidi="en-US"/>
        </w:rPr>
        <w:t xml:space="preserve">dilution </w:t>
      </w:r>
      <w:r w:rsidRPr="00DC17B7">
        <w:rPr>
          <w:rFonts w:ascii="Times New Roman" w:hAnsi="Times New Roman"/>
          <w:noProof/>
          <w:sz w:val="24"/>
          <w:szCs w:val="24"/>
          <w:lang w:eastAsia="en-US" w:bidi="en-US"/>
        </w:rPr>
        <w:t>adjustments increase the amount of stock received by an investor if the Company issues additional stock at prices which are lower than that paid by the investor. Because there is no readily ascertainable independent market price for the stock, investors believe that they should be protected against having overpaid. Another rationale is that the entrepreneur should pay if he does not increase the value of the Company by the next round of financing. However, from the entrepreneur's side</w:t>
      </w:r>
      <w:r w:rsidR="001B4DF8" w:rsidRPr="00DC17B7">
        <w:rPr>
          <w:rFonts w:ascii="Times New Roman" w:hAnsi="Times New Roman"/>
          <w:noProof/>
          <w:sz w:val="24"/>
          <w:szCs w:val="24"/>
          <w:lang w:eastAsia="en-US" w:bidi="en-US"/>
        </w:rPr>
        <w:t>,</w:t>
      </w:r>
      <w:r w:rsidRPr="00DC17B7">
        <w:rPr>
          <w:rFonts w:ascii="Times New Roman" w:hAnsi="Times New Roman"/>
          <w:noProof/>
          <w:sz w:val="24"/>
          <w:szCs w:val="24"/>
          <w:lang w:eastAsia="en-US" w:bidi="en-US"/>
        </w:rPr>
        <w:t xml:space="preserve"> a decrease in the value of the Company could result from events beyond the entrepreneur's control- e.g. a </w:t>
      </w:r>
      <w:r w:rsidR="00DC17B7" w:rsidRPr="00DC17B7">
        <w:rPr>
          <w:rFonts w:ascii="Times New Roman" w:hAnsi="Times New Roman"/>
          <w:noProof/>
          <w:sz w:val="24"/>
          <w:szCs w:val="24"/>
          <w:lang w:eastAsia="en-US" w:bidi="en-US"/>
        </w:rPr>
        <w:t xml:space="preserve">change in the law </w:t>
      </w:r>
      <w:r w:rsidRPr="00DC17B7">
        <w:rPr>
          <w:rFonts w:ascii="Times New Roman" w:hAnsi="Times New Roman"/>
          <w:noProof/>
          <w:sz w:val="24"/>
          <w:szCs w:val="24"/>
          <w:lang w:eastAsia="en-US" w:bidi="en-US"/>
        </w:rPr>
        <w:t>or a</w:t>
      </w:r>
      <w:r w:rsidR="00DC17B7" w:rsidRPr="00DC17B7">
        <w:rPr>
          <w:rFonts w:ascii="Times New Roman" w:hAnsi="Times New Roman"/>
          <w:noProof/>
          <w:sz w:val="24"/>
          <w:szCs w:val="24"/>
          <w:lang w:eastAsia="en-US" w:bidi="en-US"/>
        </w:rPr>
        <w:t xml:space="preserve"> stock market crash</w:t>
      </w:r>
      <w:r w:rsidRPr="00DC17B7">
        <w:rPr>
          <w:rFonts w:ascii="Times New Roman" w:hAnsi="Times New Roman"/>
          <w:noProof/>
          <w:sz w:val="24"/>
          <w:szCs w:val="24"/>
          <w:lang w:eastAsia="en-US" w:bidi="en-US"/>
        </w:rPr>
        <w:t>. Having said this,</w:t>
      </w:r>
      <w:r w:rsidRPr="00A65846">
        <w:rPr>
          <w:rFonts w:ascii="Times New Roman" w:hAnsi="Times New Roman"/>
          <w:sz w:val="24"/>
          <w:szCs w:val="24"/>
          <w:lang w:eastAsia="en-US" w:bidi="en-US"/>
        </w:rPr>
        <w:t xml:space="preserve"> anti</w:t>
      </w:r>
      <w:r w:rsidR="001B4D74">
        <w:rPr>
          <w:rFonts w:ascii="Times New Roman" w:hAnsi="Times New Roman"/>
          <w:sz w:val="24"/>
          <w:szCs w:val="24"/>
          <w:lang w:eastAsia="en-US" w:bidi="en-US"/>
        </w:rPr>
        <w:t>-</w:t>
      </w:r>
      <w:r w:rsidRPr="00A65846">
        <w:rPr>
          <w:rFonts w:ascii="Times New Roman" w:hAnsi="Times New Roman"/>
          <w:sz w:val="24"/>
          <w:szCs w:val="24"/>
          <w:lang w:eastAsia="en-US" w:bidi="en-US"/>
        </w:rPr>
        <w:t xml:space="preserve">dilution </w:t>
      </w:r>
      <w:r w:rsidRPr="00464C83">
        <w:rPr>
          <w:rFonts w:ascii="Times New Roman" w:hAnsi="Times New Roman"/>
          <w:noProof/>
          <w:sz w:val="24"/>
          <w:szCs w:val="24"/>
          <w:lang w:eastAsia="en-US" w:bidi="en-US"/>
        </w:rPr>
        <w:t>adjustments are almost always present in one form or another.</w:t>
      </w:r>
    </w:p>
    <w:p w14:paraId="705FD3EA" w14:textId="77777777" w:rsidR="004A027F" w:rsidRPr="00464C83" w:rsidRDefault="004A0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p>
    <w:p w14:paraId="705FD3EB" w14:textId="04B56931" w:rsidR="004A027F" w:rsidRPr="00DC17B7" w:rsidRDefault="00AA2A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r w:rsidRPr="00464C83">
        <w:rPr>
          <w:rFonts w:ascii="Times New Roman" w:hAnsi="Times New Roman"/>
          <w:noProof/>
          <w:sz w:val="24"/>
          <w:szCs w:val="24"/>
          <w:lang w:eastAsia="en-US" w:bidi="en-US"/>
        </w:rPr>
        <w:t>Note that the formulae used in these provisions decrease the conversion price of the Preferred Stock resulting in more shares of common stock per share of Preferred Stock upon conversion. The weighted average</w:t>
      </w:r>
      <w:r w:rsidRPr="00A65846">
        <w:rPr>
          <w:rFonts w:ascii="Times New Roman" w:hAnsi="Times New Roman"/>
          <w:sz w:val="24"/>
          <w:szCs w:val="24"/>
          <w:lang w:eastAsia="en-US" w:bidi="en-US"/>
        </w:rPr>
        <w:t xml:space="preserve"> anti</w:t>
      </w:r>
      <w:r w:rsidR="005D40EC">
        <w:rPr>
          <w:rFonts w:ascii="Times New Roman" w:hAnsi="Times New Roman"/>
          <w:sz w:val="24"/>
          <w:szCs w:val="24"/>
          <w:lang w:eastAsia="en-US" w:bidi="en-US"/>
        </w:rPr>
        <w:t>-</w:t>
      </w:r>
      <w:r w:rsidRPr="00A65846">
        <w:rPr>
          <w:rFonts w:ascii="Times New Roman" w:hAnsi="Times New Roman"/>
          <w:sz w:val="24"/>
          <w:szCs w:val="24"/>
          <w:lang w:eastAsia="en-US" w:bidi="en-US"/>
        </w:rPr>
        <w:t xml:space="preserve">dilution </w:t>
      </w:r>
      <w:r w:rsidRPr="00DC17B7">
        <w:rPr>
          <w:rFonts w:ascii="Times New Roman" w:hAnsi="Times New Roman"/>
          <w:noProof/>
          <w:sz w:val="24"/>
          <w:szCs w:val="24"/>
          <w:lang w:eastAsia="en-US" w:bidi="en-US"/>
        </w:rPr>
        <w:t>formula considers the total number of shares being issued as well as the per share price; contract this to the full</w:t>
      </w:r>
      <w:r w:rsidRPr="00A65846">
        <w:rPr>
          <w:rFonts w:ascii="Times New Roman" w:hAnsi="Times New Roman"/>
          <w:sz w:val="24"/>
          <w:szCs w:val="24"/>
          <w:lang w:eastAsia="en-US" w:bidi="en-US"/>
        </w:rPr>
        <w:t xml:space="preserve"> </w:t>
      </w:r>
      <w:r w:rsidR="007C7CE4">
        <w:rPr>
          <w:rFonts w:ascii="Times New Roman" w:hAnsi="Times New Roman"/>
          <w:noProof/>
          <w:sz w:val="24"/>
          <w:szCs w:val="24"/>
          <w:lang w:eastAsia="en-US" w:bidi="en-US"/>
        </w:rPr>
        <w:t>factor</w:t>
      </w:r>
      <w:r w:rsidRPr="00A65846">
        <w:rPr>
          <w:rFonts w:ascii="Times New Roman" w:hAnsi="Times New Roman"/>
          <w:sz w:val="24"/>
          <w:szCs w:val="24"/>
          <w:lang w:eastAsia="en-US" w:bidi="en-US"/>
        </w:rPr>
        <w:t xml:space="preserve"> anti</w:t>
      </w:r>
      <w:r w:rsidR="005D40EC">
        <w:rPr>
          <w:rFonts w:ascii="Times New Roman" w:hAnsi="Times New Roman"/>
          <w:sz w:val="24"/>
          <w:szCs w:val="24"/>
          <w:lang w:eastAsia="en-US" w:bidi="en-US"/>
        </w:rPr>
        <w:t>-</w:t>
      </w:r>
      <w:r w:rsidRPr="00A65846">
        <w:rPr>
          <w:rFonts w:ascii="Times New Roman" w:hAnsi="Times New Roman"/>
          <w:sz w:val="24"/>
          <w:szCs w:val="24"/>
          <w:lang w:eastAsia="en-US" w:bidi="en-US"/>
        </w:rPr>
        <w:t xml:space="preserve">dilution </w:t>
      </w:r>
      <w:r w:rsidRPr="00DC17B7">
        <w:rPr>
          <w:rFonts w:ascii="Times New Roman" w:hAnsi="Times New Roman"/>
          <w:noProof/>
          <w:sz w:val="24"/>
          <w:szCs w:val="24"/>
          <w:lang w:eastAsia="en-US" w:bidi="en-US"/>
        </w:rPr>
        <w:t>formula which automatically reduces the conversion price to the price at which a new issue is sold, even if only a small number of shares are issued.</w:t>
      </w:r>
    </w:p>
    <w:p w14:paraId="705FD3EC" w14:textId="77777777" w:rsidR="004A027F" w:rsidRPr="00DC17B7" w:rsidRDefault="004A0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p>
    <w:p w14:paraId="705FD3ED" w14:textId="77777777" w:rsidR="004A027F" w:rsidRPr="00DC17B7" w:rsidRDefault="004A0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p>
    <w:p w14:paraId="705FD3EE" w14:textId="77777777" w:rsidR="004A027F" w:rsidRPr="00A65846" w:rsidRDefault="00AA2A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szCs w:val="24"/>
          <w:lang w:eastAsia="en-US" w:bidi="en-US"/>
        </w:rPr>
      </w:pPr>
      <w:r w:rsidRPr="00DC17B7">
        <w:rPr>
          <w:rFonts w:ascii="Times New Roman" w:hAnsi="Times New Roman"/>
          <w:b/>
          <w:noProof/>
          <w:sz w:val="24"/>
          <w:szCs w:val="24"/>
          <w:lang w:eastAsia="en-US" w:bidi="en-US"/>
        </w:rPr>
        <w:t>MANAGEMENT OPTIONS</w:t>
      </w:r>
    </w:p>
    <w:p w14:paraId="705FD3EF" w14:textId="77777777" w:rsidR="004A027F" w:rsidRPr="00A65846" w:rsidRDefault="004A0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eastAsia="en-US" w:bidi="en-US"/>
        </w:rPr>
      </w:pPr>
    </w:p>
    <w:p w14:paraId="705FD3F0" w14:textId="43FC37A6" w:rsidR="004A027F" w:rsidRPr="00A65846" w:rsidRDefault="005967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eastAsia="en-US" w:bidi="en-US"/>
        </w:rPr>
      </w:pPr>
      <w:r w:rsidRPr="00DC17B7">
        <w:rPr>
          <w:rFonts w:ascii="Times New Roman" w:hAnsi="Times New Roman"/>
          <w:noProof/>
          <w:sz w:val="24"/>
          <w:szCs w:val="24"/>
          <w:lang w:eastAsia="en-US" w:bidi="en-US"/>
        </w:rPr>
        <w:t>In determining the “pre-money” valuation of the Company,</w:t>
      </w:r>
      <w:r w:rsidRPr="00BA1923">
        <w:rPr>
          <w:rFonts w:ascii="Times New Roman" w:hAnsi="Times New Roman"/>
          <w:noProof/>
          <w:sz w:val="24"/>
          <w:szCs w:val="24"/>
          <w:lang w:eastAsia="en-US" w:bidi="en-US"/>
        </w:rPr>
        <w:t xml:space="preserve"> </w:t>
      </w:r>
      <w:r w:rsidR="00AA2AF5" w:rsidRPr="00BA1923">
        <w:rPr>
          <w:rFonts w:ascii="Times New Roman" w:hAnsi="Times New Roman"/>
          <w:noProof/>
          <w:sz w:val="24"/>
          <w:szCs w:val="24"/>
          <w:lang w:eastAsia="en-US" w:bidi="en-US"/>
        </w:rPr>
        <w:t>Investors usually factor the option pool size into their valuation and assume that the full amount of the option pool is taken into account.</w:t>
      </w:r>
    </w:p>
    <w:p w14:paraId="705FD3F1" w14:textId="77777777" w:rsidR="004A027F" w:rsidRPr="00A65846" w:rsidRDefault="004A0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eastAsia="en-US" w:bidi="en-US"/>
        </w:rPr>
      </w:pPr>
    </w:p>
    <w:p w14:paraId="705FD3F2" w14:textId="77777777" w:rsidR="004A027F" w:rsidRPr="00A65846" w:rsidRDefault="004A0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eastAsia="en-US" w:bidi="en-US"/>
        </w:rPr>
      </w:pPr>
    </w:p>
    <w:p w14:paraId="705FD3F3" w14:textId="77777777" w:rsidR="004A027F" w:rsidRPr="00A65846" w:rsidRDefault="00AA2A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szCs w:val="24"/>
          <w:lang w:eastAsia="en-US" w:bidi="en-US"/>
        </w:rPr>
      </w:pPr>
      <w:r w:rsidRPr="00A65846">
        <w:rPr>
          <w:rFonts w:ascii="Times New Roman" w:hAnsi="Times New Roman"/>
          <w:b/>
          <w:sz w:val="24"/>
          <w:szCs w:val="24"/>
          <w:lang w:eastAsia="en-US" w:bidi="en-US"/>
        </w:rPr>
        <w:t>STOCK RESTRICTION AGREEMENT</w:t>
      </w:r>
    </w:p>
    <w:p w14:paraId="705FD3F4" w14:textId="77777777" w:rsidR="004A027F" w:rsidRPr="00A65846" w:rsidRDefault="004A0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eastAsia="en-US" w:bidi="en-US"/>
        </w:rPr>
      </w:pPr>
    </w:p>
    <w:p w14:paraId="705FD3F5" w14:textId="77777777" w:rsidR="004A027F" w:rsidRPr="00A65846" w:rsidRDefault="00AA2A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szCs w:val="24"/>
          <w:lang w:eastAsia="en-US" w:bidi="en-US"/>
        </w:rPr>
      </w:pPr>
      <w:r w:rsidRPr="00DC17B7">
        <w:rPr>
          <w:rFonts w:ascii="Times New Roman" w:hAnsi="Times New Roman"/>
          <w:noProof/>
          <w:sz w:val="24"/>
          <w:szCs w:val="24"/>
          <w:lang w:eastAsia="en-US" w:bidi="en-US"/>
        </w:rPr>
        <w:t>Investors will want to ensure that the present management of the Company has an incentive to remain there; rewarding continued work at the Company by appreciation in the value of stock and discouraging the individual's leaving by the buy-back provisions detailed above are effective mechanisms to encourage long-term commitment.</w:t>
      </w:r>
    </w:p>
    <w:p w14:paraId="705FD3F6" w14:textId="77777777" w:rsidR="004A027F" w:rsidRPr="00A65846" w:rsidRDefault="004A0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szCs w:val="24"/>
          <w:lang w:eastAsia="en-US" w:bidi="en-US"/>
        </w:rPr>
      </w:pPr>
    </w:p>
    <w:sectPr w:rsidR="004A027F" w:rsidRPr="00A65846">
      <w:headerReference w:type="default" r:id="rId9"/>
      <w:type w:val="continuous"/>
      <w:pgSz w:w="12240" w:h="15840"/>
      <w:pgMar w:top="1440" w:right="1440" w:bottom="1440" w:left="1440" w:header="720" w:footer="73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4T14:05:00Z" w:initials="A">
    <w:p w14:paraId="6ADF24A3" w14:textId="17D55D08" w:rsidR="007D75EA" w:rsidRDefault="007D75E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 w:id="2" w:author="Author" w:date="2018-12-14T14:05:00Z" w:initials="A">
    <w:p w14:paraId="2007C26E" w14:textId="55B7A128" w:rsidR="007D75EA" w:rsidRDefault="007D75E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 w:id="3" w:author="Author" w:date="2018-12-14T14:05:00Z" w:initials="A">
    <w:p w14:paraId="01352462" w14:textId="27F4B63A" w:rsidR="007D75EA" w:rsidRDefault="007D75E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Equal ranking, equal priority (usually referring to creditors).</w:t>
      </w:r>
    </w:p>
  </w:comment>
  <w:comment w:id="4" w:author="Author" w:date="2018-12-14T14:05:00Z" w:initials="A">
    <w:p w14:paraId="58D767FC" w14:textId="5556E251" w:rsidR="007D75EA" w:rsidRDefault="007D75E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4T14:05:00Z" w:initials="A">
    <w:p w14:paraId="00AE6123" w14:textId="19D343A9" w:rsidR="007D75EA" w:rsidRDefault="007D75E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DF24A3" w15:done="0"/>
  <w15:commentEx w15:paraId="2007C26E" w15:done="0"/>
  <w15:commentEx w15:paraId="01352462" w15:done="0"/>
  <w15:commentEx w15:paraId="58D767FC" w15:done="0"/>
  <w15:commentEx w15:paraId="00AE61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DF24A3" w16cid:durableId="1FBE3712"/>
  <w16cid:commentId w16cid:paraId="2007C26E" w16cid:durableId="1FBE3713"/>
  <w16cid:commentId w16cid:paraId="01352462" w16cid:durableId="1FBE3716"/>
  <w16cid:commentId w16cid:paraId="58D767FC" w16cid:durableId="1FBE3715"/>
  <w16cid:commentId w16cid:paraId="00AE6123" w16cid:durableId="1FBE37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249DC" w14:textId="77777777" w:rsidR="0063043B" w:rsidRDefault="0063043B">
      <w:r>
        <w:separator/>
      </w:r>
    </w:p>
  </w:endnote>
  <w:endnote w:type="continuationSeparator" w:id="0">
    <w:p w14:paraId="55B2F9D3" w14:textId="77777777" w:rsidR="0063043B" w:rsidRDefault="00630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4956D" w14:textId="77777777" w:rsidR="0063043B" w:rsidRDefault="0063043B">
      <w:r>
        <w:separator/>
      </w:r>
    </w:p>
  </w:footnote>
  <w:footnote w:type="continuationSeparator" w:id="0">
    <w:p w14:paraId="0F37C56F" w14:textId="77777777" w:rsidR="0063043B" w:rsidRDefault="00630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FD3F7" w14:textId="77777777" w:rsidR="004A027F" w:rsidRDefault="004A027F">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C0sDQxMDA1MjU1NzZS0lEKTi0uzszPAykwqQUAZSHeESwAAAA="/>
    <w:docVar w:name="Description" w:val="If you are raising capital for your business you may find this template useful. See other finance and accounting templates here https://www.templateguru.co.za/templates/finance-accounting/"/>
    <w:docVar w:name="Excerpt" w:val="Term sheet. You can use the following alternative provisions to modify a term sheet depending on whether_x000a_your company is seeking capital or is investing. Consider the explanations of each provision_x000a_before integrating it into your Term Sheet Agreement. Remember to ask your lawyer to review_x000a_it!"/>
    <w:docVar w:name="Source" w:val=" http://www.lawyers-in-usa.com"/>
    <w:docVar w:name="Tags" w:val="checklist alternate term sheet provisions, alternate, sheet provisions, alternate term, checklist, raising capital, business documents, entrepreneurship, entrepreneur, checklist alternate term sheet provisions template, checklist alternate term sheet provisions example "/>
  </w:docVars>
  <w:rsids>
    <w:rsidRoot w:val="004A027F"/>
    <w:rsid w:val="00017AB6"/>
    <w:rsid w:val="000A269C"/>
    <w:rsid w:val="001B3209"/>
    <w:rsid w:val="001B4D74"/>
    <w:rsid w:val="001B4DF8"/>
    <w:rsid w:val="001C437D"/>
    <w:rsid w:val="00213ABE"/>
    <w:rsid w:val="002D6FA9"/>
    <w:rsid w:val="002F1B27"/>
    <w:rsid w:val="003256DF"/>
    <w:rsid w:val="00371E1C"/>
    <w:rsid w:val="00420E09"/>
    <w:rsid w:val="00425689"/>
    <w:rsid w:val="00464C83"/>
    <w:rsid w:val="004A027F"/>
    <w:rsid w:val="0059671C"/>
    <w:rsid w:val="005D40EC"/>
    <w:rsid w:val="006005C9"/>
    <w:rsid w:val="0063043B"/>
    <w:rsid w:val="00646DB0"/>
    <w:rsid w:val="00694519"/>
    <w:rsid w:val="006B2062"/>
    <w:rsid w:val="006D52B8"/>
    <w:rsid w:val="006E6717"/>
    <w:rsid w:val="0073061E"/>
    <w:rsid w:val="00792FB7"/>
    <w:rsid w:val="007C7CE4"/>
    <w:rsid w:val="007D75EA"/>
    <w:rsid w:val="0083401C"/>
    <w:rsid w:val="00850A3B"/>
    <w:rsid w:val="008F18D2"/>
    <w:rsid w:val="00927AF9"/>
    <w:rsid w:val="00953515"/>
    <w:rsid w:val="00A16907"/>
    <w:rsid w:val="00A65846"/>
    <w:rsid w:val="00AA2AF5"/>
    <w:rsid w:val="00B63941"/>
    <w:rsid w:val="00BA1923"/>
    <w:rsid w:val="00BC49CE"/>
    <w:rsid w:val="00C36A0C"/>
    <w:rsid w:val="00C93E42"/>
    <w:rsid w:val="00D41545"/>
    <w:rsid w:val="00D57766"/>
    <w:rsid w:val="00DC17B7"/>
    <w:rsid w:val="00DC62A0"/>
    <w:rsid w:val="00DF5AD7"/>
    <w:rsid w:val="00E12F29"/>
    <w:rsid w:val="00E562B5"/>
    <w:rsid w:val="00E63981"/>
    <w:rsid w:val="00F154A4"/>
    <w:rsid w:val="00FD75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F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noteText">
    <w:name w:val="footnote text"/>
    <w:basedOn w:val="Normal"/>
    <w:qFormat/>
    <w:pPr>
      <w:widowControl w:val="0"/>
    </w:pPr>
    <w:rPr>
      <w:rFonts w:ascii="CG Times" w:eastAsia="CG Times" w:hAnsi="CG Times" w:cs="CG Times"/>
      <w:sz w:val="24"/>
      <w:szCs w:val="24"/>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7D75EA"/>
    <w:rPr>
      <w:sz w:val="16"/>
      <w:szCs w:val="16"/>
    </w:rPr>
  </w:style>
  <w:style w:type="paragraph" w:styleId="CommentText">
    <w:name w:val="annotation text"/>
    <w:basedOn w:val="Normal"/>
    <w:link w:val="CommentTextChar"/>
    <w:uiPriority w:val="99"/>
    <w:semiHidden/>
    <w:unhideWhenUsed/>
    <w:rsid w:val="007D75EA"/>
  </w:style>
  <w:style w:type="character" w:customStyle="1" w:styleId="CommentTextChar">
    <w:name w:val="Comment Text Char"/>
    <w:basedOn w:val="DefaultParagraphFont"/>
    <w:link w:val="CommentText"/>
    <w:uiPriority w:val="99"/>
    <w:semiHidden/>
    <w:rsid w:val="007D75EA"/>
    <w:rPr>
      <w:rFonts w:eastAsia="Arial" w:hAnsi="Arial"/>
      <w:sz w:val="20"/>
      <w:lang w:eastAsia="x-none"/>
    </w:rPr>
  </w:style>
  <w:style w:type="paragraph" w:styleId="CommentSubject">
    <w:name w:val="annotation subject"/>
    <w:basedOn w:val="CommentText"/>
    <w:next w:val="CommentText"/>
    <w:link w:val="CommentSubjectChar"/>
    <w:uiPriority w:val="99"/>
    <w:semiHidden/>
    <w:unhideWhenUsed/>
    <w:rsid w:val="007D75EA"/>
    <w:rPr>
      <w:b/>
      <w:bCs/>
    </w:rPr>
  </w:style>
  <w:style w:type="character" w:customStyle="1" w:styleId="CommentSubjectChar">
    <w:name w:val="Comment Subject Char"/>
    <w:basedOn w:val="CommentTextChar"/>
    <w:link w:val="CommentSubject"/>
    <w:uiPriority w:val="99"/>
    <w:semiHidden/>
    <w:rsid w:val="007D75EA"/>
    <w:rPr>
      <w:rFonts w:eastAsia="Arial" w:hAnsi="Arial"/>
      <w:b/>
      <w:bCs/>
      <w:sz w:val="20"/>
      <w:lang w:eastAsia="x-none"/>
    </w:rPr>
  </w:style>
  <w:style w:type="paragraph" w:styleId="BalloonText">
    <w:name w:val="Balloon Text"/>
    <w:basedOn w:val="Normal"/>
    <w:link w:val="BalloonTextChar"/>
    <w:uiPriority w:val="99"/>
    <w:semiHidden/>
    <w:unhideWhenUsed/>
    <w:rsid w:val="00371E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E1C"/>
    <w:rPr>
      <w:rFonts w:ascii="Segoe UI" w:eastAsia="Arial"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1016</Words>
  <Characters>5370</Characters>
  <Application>Microsoft Office Word</Application>
  <DocSecurity>0</DocSecurity>
  <Lines>114</Lines>
  <Paragraphs>24</Paragraphs>
  <ScaleCrop>false</ScaleCrop>
  <HeadingPairs>
    <vt:vector size="2" baseType="variant">
      <vt:variant>
        <vt:lpstr>Title</vt:lpstr>
      </vt:variant>
      <vt:variant>
        <vt:i4>1</vt:i4>
      </vt:variant>
    </vt:vector>
  </HeadingPairs>
  <TitlesOfParts>
    <vt:vector size="1" baseType="lpstr">
      <vt:lpstr>CHECKLIST</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2018-12-12T08:31:00Z</dcterms:created>
  <dcterms:modified xsi:type="dcterms:W3CDTF">2019-10-21T19:07:00Z</dcterms:modified>
  <cp:category/>
</cp:coreProperties>
</file>